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7716CA21" w14:textId="77777777" w:rsidTr="00854119">
        <w:tc>
          <w:tcPr>
            <w:tcW w:w="1838" w:type="dxa"/>
            <w:shd w:val="clear" w:color="auto" w:fill="F2CEED" w:themeFill="accent5" w:themeFillTint="33"/>
          </w:tcPr>
          <w:p w14:paraId="4B8A417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elementu projektu budowlanego:</w:t>
            </w:r>
          </w:p>
        </w:tc>
        <w:tc>
          <w:tcPr>
            <w:tcW w:w="7513" w:type="dxa"/>
          </w:tcPr>
          <w:p w14:paraId="2D6771F8" w14:textId="77777777" w:rsidR="00602CCF" w:rsidRPr="00490EF2" w:rsidRDefault="00602CCF" w:rsidP="00602CCF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ROJEKT </w:t>
            </w:r>
            <w:r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TECHNICZNY</w:t>
            </w:r>
          </w:p>
          <w:p w14:paraId="7D6BC792" w14:textId="77777777" w:rsidR="00490EF2" w:rsidRPr="008F4C33" w:rsidRDefault="00490EF2" w:rsidP="008F4C33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  <w:p w14:paraId="7AE0558A" w14:textId="6FC3EE3E" w:rsidR="00A01DF6" w:rsidRPr="00490EF2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TOM</w:t>
            </w:r>
            <w:r w:rsidR="00B27C87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I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602CC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2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/</w:t>
            </w:r>
            <w:r w:rsidR="00602CC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2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 (NUMER TOMU / ŁĄCZNA LICZBA TOMÓW)</w:t>
            </w:r>
          </w:p>
          <w:p w14:paraId="0B3E7B8F" w14:textId="77777777" w:rsidR="00A01DF6" w:rsidRPr="00490EF2" w:rsidRDefault="00A01DF6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</w:tr>
    </w:tbl>
    <w:p w14:paraId="40554222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B67B79" w14:textId="77777777" w:rsidTr="00854119">
        <w:tc>
          <w:tcPr>
            <w:tcW w:w="1838" w:type="dxa"/>
            <w:shd w:val="clear" w:color="auto" w:fill="CAEDFB" w:themeFill="accent4" w:themeFillTint="33"/>
          </w:tcPr>
          <w:p w14:paraId="21D6ECC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zamierzenia budowlanego:</w:t>
            </w:r>
          </w:p>
        </w:tc>
        <w:tc>
          <w:tcPr>
            <w:tcW w:w="7513" w:type="dxa"/>
          </w:tcPr>
          <w:p w14:paraId="20C600E9" w14:textId="251313DF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BUDOWA KOMPLEKSU HANDLU HURTOWEGO „EKOHALA”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SKLADAJĄCEGO SIĘ Z 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BUDYNKU HALI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MAGAZYNOWEJ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ORAZ BUDYNKU HALI TARGOWEJ,BUDYNKU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</w:t>
            </w:r>
          </w:p>
          <w:p w14:paraId="4D46E470" w14:textId="77777777" w:rsidR="00490EF2" w:rsidRPr="001272AA" w:rsidRDefault="00490EF2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AABA22D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2BB87DB4" w14:textId="77777777" w:rsidTr="00854119">
        <w:tc>
          <w:tcPr>
            <w:tcW w:w="1838" w:type="dxa"/>
            <w:shd w:val="clear" w:color="auto" w:fill="C1F0C7" w:themeFill="accent3" w:themeFillTint="33"/>
          </w:tcPr>
          <w:p w14:paraId="257994A8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Inwestor:</w:t>
            </w:r>
          </w:p>
        </w:tc>
        <w:tc>
          <w:tcPr>
            <w:tcW w:w="7513" w:type="dxa"/>
            <w:vAlign w:val="center"/>
          </w:tcPr>
          <w:p w14:paraId="4448B1B2" w14:textId="77777777" w:rsidR="00A01DF6" w:rsidRPr="00F846B5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WARSZAWSKI ROLNO-SPOŻYWCZY RYNEK HURTOWY S.A.</w:t>
            </w:r>
          </w:p>
          <w:p w14:paraId="33D5CA23" w14:textId="77777777" w:rsidR="00A01DF6" w:rsidRPr="00CC03CD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05-850 OŻARÓW MAZOWIECKI, BRONISZE, UL. POZNAŃSKA 98</w:t>
            </w:r>
          </w:p>
        </w:tc>
      </w:tr>
    </w:tbl>
    <w:p w14:paraId="5FBB25D3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C70AC8A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29A6FBC7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Branża:</w:t>
            </w:r>
          </w:p>
          <w:p w14:paraId="0615B8E5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0A62D421" w14:textId="351A532E" w:rsidR="00A01DF6" w:rsidRPr="00ED03A9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ARCHITEKTURA</w:t>
            </w:r>
          </w:p>
        </w:tc>
      </w:tr>
    </w:tbl>
    <w:p w14:paraId="5997E699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1C5EF357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33766BD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b/>
                <w:bCs/>
                <w:sz w:val="20"/>
                <w:szCs w:val="20"/>
              </w:rPr>
              <w:t>S</w:t>
            </w:r>
            <w:r w:rsidRPr="001272AA">
              <w:rPr>
                <w:b/>
                <w:bCs/>
              </w:rPr>
              <w:t>tadium</w:t>
            </w:r>
          </w:p>
          <w:p w14:paraId="61135B3C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3EA007FB" w14:textId="18341485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B27C87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PROJEKT </w:t>
            </w:r>
            <w:r w:rsidR="00B27C87" w:rsidRPr="00B27C87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TECHNICZNY</w:t>
            </w:r>
          </w:p>
        </w:tc>
      </w:tr>
    </w:tbl>
    <w:p w14:paraId="01AA0B34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37B8A6" w14:textId="77777777" w:rsidTr="00854119">
        <w:tc>
          <w:tcPr>
            <w:tcW w:w="1838" w:type="dxa"/>
            <w:shd w:val="clear" w:color="auto" w:fill="D1D1D1" w:themeFill="background2" w:themeFillShade="E6"/>
          </w:tcPr>
          <w:p w14:paraId="737C7F0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Kategoria obiektu:</w:t>
            </w:r>
          </w:p>
        </w:tc>
        <w:tc>
          <w:tcPr>
            <w:tcW w:w="7513" w:type="dxa"/>
          </w:tcPr>
          <w:p w14:paraId="18DF5D49" w14:textId="0B0C1712" w:rsidR="00B27C87" w:rsidRPr="00956BE4" w:rsidRDefault="00602CCF" w:rsidP="00854119">
            <w:pPr>
              <w:rPr>
                <w:b/>
              </w:rPr>
            </w:pPr>
            <w:r w:rsidRPr="00956BE4">
              <w:rPr>
                <w:b/>
              </w:rPr>
              <w:t>XVII</w:t>
            </w:r>
            <w:r>
              <w:rPr>
                <w:b/>
              </w:rPr>
              <w:t>I</w:t>
            </w:r>
            <w:r w:rsidRPr="00956BE4">
              <w:rPr>
                <w:b/>
              </w:rPr>
              <w:t xml:space="preserve"> –  HALA </w:t>
            </w:r>
            <w:r>
              <w:rPr>
                <w:b/>
              </w:rPr>
              <w:t xml:space="preserve"> ŁADOWANIA WÓZKÓW WIDŁOWYCH</w:t>
            </w:r>
          </w:p>
          <w:p w14:paraId="7C430C31" w14:textId="4DF5EC5E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BB39417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490EF2" w:rsidRPr="001272AA" w14:paraId="111B2399" w14:textId="77777777" w:rsidTr="00F40FC8">
        <w:tc>
          <w:tcPr>
            <w:tcW w:w="1838" w:type="dxa"/>
            <w:shd w:val="clear" w:color="auto" w:fill="DAE9F7" w:themeFill="text2" w:themeFillTint="1A"/>
          </w:tcPr>
          <w:p w14:paraId="334523C0" w14:textId="77777777" w:rsidR="00490EF2" w:rsidRPr="001272AA" w:rsidRDefault="00490EF2" w:rsidP="00490EF2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Adres inwestycji:</w:t>
            </w:r>
          </w:p>
        </w:tc>
        <w:tc>
          <w:tcPr>
            <w:tcW w:w="7513" w:type="dxa"/>
            <w:vAlign w:val="center"/>
          </w:tcPr>
          <w:p w14:paraId="7E795E14" w14:textId="53B99C39" w:rsidR="00490EF2" w:rsidRP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UL. POZNAŃSKA 98, 05-850 BRONISZE</w:t>
            </w:r>
          </w:p>
        </w:tc>
      </w:tr>
      <w:tr w:rsidR="00490EF2" w:rsidRPr="001272AA" w14:paraId="75AD2D84" w14:textId="77777777" w:rsidTr="00F40FC8">
        <w:tc>
          <w:tcPr>
            <w:tcW w:w="1838" w:type="dxa"/>
            <w:shd w:val="clear" w:color="auto" w:fill="DAE9F7" w:themeFill="text2" w:themeFillTint="1A"/>
          </w:tcPr>
          <w:p w14:paraId="5A220BC9" w14:textId="77777777" w:rsidR="00490EF2" w:rsidRPr="001272AA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  <w:tc>
          <w:tcPr>
            <w:tcW w:w="7513" w:type="dxa"/>
            <w:vAlign w:val="center"/>
          </w:tcPr>
          <w:p w14:paraId="672AF2B0" w14:textId="12AB1592" w:rsid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DZIAŁKA 3/11, OBRĘB SHRO BRONISZE</w:t>
            </w:r>
          </w:p>
        </w:tc>
      </w:tr>
    </w:tbl>
    <w:p w14:paraId="593161A6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F74C5DA" w14:textId="77777777" w:rsidTr="00854119">
        <w:tc>
          <w:tcPr>
            <w:tcW w:w="1838" w:type="dxa"/>
            <w:shd w:val="clear" w:color="auto" w:fill="DAE9F7" w:themeFill="text2" w:themeFillTint="1A"/>
          </w:tcPr>
          <w:p w14:paraId="567BF891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Identyfikatory działek ewidencyjnych:</w:t>
            </w:r>
          </w:p>
        </w:tc>
        <w:tc>
          <w:tcPr>
            <w:tcW w:w="7513" w:type="dxa"/>
          </w:tcPr>
          <w:p w14:paraId="6CFBB5A7" w14:textId="77777777" w:rsidR="00A01DF6" w:rsidRPr="001272AA" w:rsidRDefault="00A01DF6" w:rsidP="00854119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143206</w:t>
            </w:r>
            <w:r w:rsidRPr="001272AA">
              <w:rPr>
                <w:rFonts w:cs="Arial"/>
                <w:b/>
                <w:sz w:val="20"/>
                <w:szCs w:val="20"/>
              </w:rPr>
              <w:t>_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  <w:r w:rsidRPr="001272AA">
              <w:rPr>
                <w:rFonts w:cs="Arial"/>
                <w:b/>
                <w:sz w:val="20"/>
                <w:szCs w:val="20"/>
              </w:rPr>
              <w:t>.00</w:t>
            </w:r>
            <w:r>
              <w:rPr>
                <w:rFonts w:cs="Arial"/>
                <w:b/>
                <w:sz w:val="20"/>
                <w:szCs w:val="20"/>
              </w:rPr>
              <w:t>33</w:t>
            </w:r>
            <w:r w:rsidRPr="001272AA">
              <w:rPr>
                <w:rFonts w:cs="Arial"/>
                <w:b/>
                <w:sz w:val="20"/>
                <w:szCs w:val="20"/>
              </w:rPr>
              <w:t>.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1272AA">
              <w:rPr>
                <w:rFonts w:cs="Arial"/>
                <w:b/>
                <w:sz w:val="20"/>
                <w:szCs w:val="20"/>
              </w:rPr>
              <w:t>/</w:t>
            </w: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</w:tr>
    </w:tbl>
    <w:p w14:paraId="0DD6EB2E" w14:textId="77777777" w:rsidR="00A01DF6" w:rsidRPr="001272AA" w:rsidRDefault="00A01DF6" w:rsidP="00A01DF6">
      <w:pPr>
        <w:spacing w:after="0" w:line="240" w:lineRule="auto"/>
        <w:rPr>
          <w:sz w:val="10"/>
          <w:szCs w:val="10"/>
          <w:lang w:val="en-US"/>
        </w:rPr>
      </w:pPr>
    </w:p>
    <w:p w14:paraId="0908F2EB" w14:textId="77777777" w:rsidR="00A01DF6" w:rsidRPr="001272AA" w:rsidRDefault="00A01DF6" w:rsidP="00A01DF6">
      <w:pPr>
        <w:rPr>
          <w:b/>
          <w:bCs/>
        </w:rPr>
      </w:pPr>
    </w:p>
    <w:p w14:paraId="375BE57B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3654"/>
        <w:gridCol w:w="883"/>
        <w:gridCol w:w="3969"/>
        <w:gridCol w:w="992"/>
      </w:tblGrid>
      <w:tr w:rsidR="00A01DF6" w:rsidRPr="001272AA" w14:paraId="6E0A2BEA" w14:textId="77777777" w:rsidTr="00A01DF6">
        <w:tc>
          <w:tcPr>
            <w:tcW w:w="3654" w:type="dxa"/>
          </w:tcPr>
          <w:p w14:paraId="5B7F7DC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4509B3F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883" w:type="dxa"/>
          </w:tcPr>
          <w:p w14:paraId="204A78D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40B26C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1ADB632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6D76C3B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992" w:type="dxa"/>
          </w:tcPr>
          <w:p w14:paraId="003F8F2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2163002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0E493217" w14:textId="77777777" w:rsidTr="00A01DF6">
        <w:tc>
          <w:tcPr>
            <w:tcW w:w="3654" w:type="dxa"/>
          </w:tcPr>
          <w:p w14:paraId="1743A460" w14:textId="77777777" w:rsidR="00A01DF6" w:rsidRPr="00956BE4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ARCHITEKTURA PROJEKTANT GŁÓWNY mgr inż. arch. </w:t>
            </w:r>
            <w:bookmarkStart w:id="0" w:name="Ref_arch%20-%20projektant"/>
            <w:r>
              <w:rPr>
                <w:rStyle w:val="fontstyle01"/>
                <w:rFonts w:asciiTheme="minorHAnsi" w:hAnsiTheme="minorHAnsi"/>
                <w:color w:val="auto"/>
              </w:rPr>
              <w:t xml:space="preserve"> </w:t>
            </w:r>
            <w:r w:rsidRPr="00956BE4">
              <w:rPr>
                <w:rStyle w:val="fontstyle01"/>
                <w:rFonts w:asciiTheme="minorHAnsi" w:hAnsiTheme="minorHAnsi"/>
                <w:color w:val="auto"/>
              </w:rPr>
              <w:t>Marek Kruszyński</w:t>
            </w:r>
            <w:bookmarkEnd w:id="0"/>
          </w:p>
          <w:p w14:paraId="1905ADC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Pr="00956BE4">
              <w:rPr>
                <w:rStyle w:val="fontstyle01"/>
                <w:rFonts w:asciiTheme="minorHAnsi" w:hAnsiTheme="minorHAnsi"/>
                <w:color w:val="auto"/>
              </w:rPr>
              <w:t>ZPN-VIII-7342/61/98</w:t>
            </w:r>
          </w:p>
        </w:tc>
        <w:tc>
          <w:tcPr>
            <w:tcW w:w="883" w:type="dxa"/>
          </w:tcPr>
          <w:p w14:paraId="09E94A6C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55D8C68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ARCHITEKTURA SPRAWDZAJACY</w:t>
            </w:r>
          </w:p>
          <w:p w14:paraId="784448AF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mgr inż. arch. Łukasz Szleper </w:t>
            </w:r>
          </w:p>
          <w:p w14:paraId="6EA54B25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40/09/DOIA</w:t>
            </w:r>
          </w:p>
        </w:tc>
        <w:tc>
          <w:tcPr>
            <w:tcW w:w="992" w:type="dxa"/>
          </w:tcPr>
          <w:p w14:paraId="5640C81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102752C9" w14:textId="77777777" w:rsidR="00A01DF6" w:rsidRDefault="00A01DF6" w:rsidP="00551D99">
      <w:pPr>
        <w:rPr>
          <w:b/>
          <w:bCs/>
        </w:rPr>
      </w:pPr>
    </w:p>
    <w:p w14:paraId="4E9985A1" w14:textId="77777777" w:rsidR="008F4C33" w:rsidRDefault="008F4C33" w:rsidP="00551D99">
      <w:pPr>
        <w:rPr>
          <w:b/>
          <w:bCs/>
        </w:rPr>
      </w:pPr>
    </w:p>
    <w:p w14:paraId="40BD0064" w14:textId="77777777" w:rsidR="008F4C33" w:rsidRDefault="008F4C33" w:rsidP="00551D99">
      <w:pPr>
        <w:rPr>
          <w:b/>
          <w:bCs/>
        </w:rPr>
      </w:pPr>
    </w:p>
    <w:p w14:paraId="720010CF" w14:textId="77777777" w:rsidR="008F4C33" w:rsidRDefault="008F4C33" w:rsidP="00551D99">
      <w:pPr>
        <w:rPr>
          <w:b/>
          <w:bCs/>
        </w:rPr>
      </w:pPr>
    </w:p>
    <w:p w14:paraId="00026A30" w14:textId="77777777" w:rsidR="008F4C33" w:rsidRDefault="008F4C33" w:rsidP="00551D99">
      <w:pPr>
        <w:rPr>
          <w:b/>
          <w:bCs/>
        </w:rPr>
      </w:pPr>
    </w:p>
    <w:p w14:paraId="120149DD" w14:textId="77777777" w:rsidR="00602CCF" w:rsidRDefault="00602CCF" w:rsidP="00551D99">
      <w:pPr>
        <w:rPr>
          <w:b/>
          <w:bCs/>
        </w:rPr>
      </w:pPr>
    </w:p>
    <w:p w14:paraId="2D3467A5" w14:textId="77777777" w:rsidR="00B27C87" w:rsidRDefault="00B27C87" w:rsidP="00551D99">
      <w:pPr>
        <w:rPr>
          <w:b/>
          <w:bCs/>
        </w:rPr>
      </w:pPr>
    </w:p>
    <w:p w14:paraId="446EDBEF" w14:textId="77777777" w:rsidR="008F4C33" w:rsidRDefault="008F4C33" w:rsidP="00551D99">
      <w:pPr>
        <w:rPr>
          <w:b/>
          <w:bCs/>
        </w:rPr>
      </w:pPr>
    </w:p>
    <w:p w14:paraId="55F4B8AD" w14:textId="5E276970" w:rsidR="00551D99" w:rsidRPr="001272AA" w:rsidRDefault="00551D99" w:rsidP="00551D99">
      <w:pPr>
        <w:rPr>
          <w:b/>
          <w:bCs/>
        </w:rPr>
      </w:pPr>
      <w:r w:rsidRPr="001272AA">
        <w:rPr>
          <w:b/>
          <w:bCs/>
        </w:rPr>
        <w:lastRenderedPageBreak/>
        <w:t xml:space="preserve">SPIS </w:t>
      </w:r>
      <w:r w:rsidR="00E54057" w:rsidRPr="001272AA">
        <w:rPr>
          <w:b/>
          <w:bCs/>
        </w:rPr>
        <w:t xml:space="preserve">TREŚCI </w:t>
      </w:r>
      <w:r w:rsidRPr="001272AA">
        <w:rPr>
          <w:b/>
          <w:bCs/>
        </w:rPr>
        <w:t>:</w:t>
      </w:r>
    </w:p>
    <w:p w14:paraId="1AA0DE6D" w14:textId="77777777" w:rsidR="00551D99" w:rsidRPr="001272AA" w:rsidRDefault="00551D99" w:rsidP="00551D99">
      <w:pPr>
        <w:rPr>
          <w:b/>
          <w:bCs/>
        </w:rPr>
      </w:pPr>
      <w:r w:rsidRPr="001272AA">
        <w:rPr>
          <w:b/>
          <w:bCs/>
        </w:rPr>
        <w:t xml:space="preserve">PODZIAŁ NA TOMY (NUMER TOMU / ŁĄCZNA LICZBA TOMÓW) </w:t>
      </w:r>
    </w:p>
    <w:p w14:paraId="265727CF" w14:textId="36FDEFEA" w:rsidR="00490EF2" w:rsidRPr="00602CCF" w:rsidRDefault="00490EF2" w:rsidP="00A01DF6">
      <w:pPr>
        <w:spacing w:after="80"/>
      </w:pPr>
      <w:r w:rsidRPr="00602CCF">
        <w:t xml:space="preserve">Tom </w:t>
      </w:r>
      <w:r w:rsidR="00B27C87" w:rsidRPr="00602CCF">
        <w:t>1</w:t>
      </w:r>
      <w:r w:rsidRPr="00602CCF">
        <w:t>/</w:t>
      </w:r>
      <w:r w:rsidR="00B27C87" w:rsidRPr="00602CCF">
        <w:t>2</w:t>
      </w:r>
      <w:r w:rsidRPr="00602CCF">
        <w:t xml:space="preserve">- Projekt </w:t>
      </w:r>
      <w:r w:rsidR="00B27C87" w:rsidRPr="00602CCF">
        <w:t>techniczny</w:t>
      </w:r>
      <w:r w:rsidRPr="00602CCF">
        <w:t xml:space="preserve"> kompleksu handlu hurtowego „</w:t>
      </w:r>
      <w:proofErr w:type="spellStart"/>
      <w:r w:rsidRPr="00602CCF">
        <w:t>Ekohala</w:t>
      </w:r>
      <w:proofErr w:type="spellEnd"/>
      <w:r w:rsidRPr="00602CCF">
        <w:t xml:space="preserve">” </w:t>
      </w:r>
      <w:r w:rsidR="00B55768" w:rsidRPr="00602CCF">
        <w:t>składającego się z</w:t>
      </w:r>
      <w:r w:rsidRPr="00602CCF">
        <w:t xml:space="preserve"> budynku hali </w:t>
      </w:r>
      <w:r w:rsidR="00B55768" w:rsidRPr="00602CCF">
        <w:t>magazynowej</w:t>
      </w:r>
      <w:r w:rsidRPr="00602CCF">
        <w:t xml:space="preserve"> oraz budynku hali targowej,</w:t>
      </w:r>
    </w:p>
    <w:p w14:paraId="7FE5503C" w14:textId="7D7A1C54" w:rsidR="00A01DF6" w:rsidRPr="00602CCF" w:rsidRDefault="00A01DF6" w:rsidP="00A01DF6">
      <w:pPr>
        <w:spacing w:after="80"/>
        <w:rPr>
          <w:b/>
          <w:bCs/>
        </w:rPr>
      </w:pPr>
      <w:r w:rsidRPr="00602CCF">
        <w:rPr>
          <w:b/>
          <w:bCs/>
        </w:rPr>
        <w:t xml:space="preserve">Tom </w:t>
      </w:r>
      <w:r w:rsidR="00B27C87" w:rsidRPr="00602CCF">
        <w:rPr>
          <w:b/>
          <w:bCs/>
        </w:rPr>
        <w:t>2</w:t>
      </w:r>
      <w:r w:rsidRPr="00602CCF">
        <w:rPr>
          <w:b/>
          <w:bCs/>
        </w:rPr>
        <w:t>/</w:t>
      </w:r>
      <w:r w:rsidR="00B27C87" w:rsidRPr="00602CCF">
        <w:rPr>
          <w:b/>
          <w:bCs/>
        </w:rPr>
        <w:t>2</w:t>
      </w:r>
      <w:r w:rsidRPr="00602CCF">
        <w:rPr>
          <w:b/>
          <w:bCs/>
        </w:rPr>
        <w:t xml:space="preserve">- Projekt </w:t>
      </w:r>
      <w:r w:rsidR="00602CCF" w:rsidRPr="00602CCF">
        <w:rPr>
          <w:b/>
          <w:bCs/>
        </w:rPr>
        <w:t>techniczny</w:t>
      </w:r>
      <w:r w:rsidRPr="00602CCF">
        <w:rPr>
          <w:b/>
          <w:bCs/>
        </w:rPr>
        <w:t xml:space="preserve"> budynku </w:t>
      </w:r>
      <w:r w:rsidR="008F4C33" w:rsidRPr="00602CCF">
        <w:rPr>
          <w:b/>
          <w:bCs/>
        </w:rPr>
        <w:t>ładownia wózków widłowych</w:t>
      </w:r>
      <w:r w:rsidRPr="00602CCF">
        <w:rPr>
          <w:b/>
          <w:bCs/>
        </w:rPr>
        <w:t xml:space="preserve"> </w:t>
      </w:r>
      <w:r w:rsidR="008F4C33" w:rsidRPr="00602CCF">
        <w:rPr>
          <w:b/>
          <w:bCs/>
        </w:rPr>
        <w:t>„W</w:t>
      </w:r>
      <w:r w:rsidRPr="00602CCF">
        <w:rPr>
          <w:b/>
          <w:bCs/>
        </w:rPr>
        <w:t>ózkowni</w:t>
      </w:r>
      <w:r w:rsidR="008F4C33" w:rsidRPr="00602CCF">
        <w:rPr>
          <w:b/>
          <w:bCs/>
        </w:rPr>
        <w:t xml:space="preserve">”  </w:t>
      </w:r>
    </w:p>
    <w:p w14:paraId="05319437" w14:textId="77777777" w:rsidR="00900BEE" w:rsidRDefault="00900BEE" w:rsidP="00E54057">
      <w:pPr>
        <w:rPr>
          <w:b/>
          <w:bCs/>
        </w:rPr>
      </w:pPr>
    </w:p>
    <w:p w14:paraId="497F9B13" w14:textId="7981D767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t>ZAWARTOŚĆ  CZĘŚCI OPISOWEJ PROJEKTU: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26645037"/>
        <w:docPartObj>
          <w:docPartGallery w:val="Table of Contents"/>
          <w:docPartUnique/>
        </w:docPartObj>
      </w:sdtPr>
      <w:sdtEndPr>
        <w:rPr>
          <w:b/>
          <w:bCs/>
          <w:sz w:val="18"/>
          <w:szCs w:val="18"/>
        </w:rPr>
      </w:sdtEndPr>
      <w:sdtContent>
        <w:p w14:paraId="327DBE36" w14:textId="1466A4B7" w:rsidR="004256B5" w:rsidRPr="00B55768" w:rsidRDefault="004256B5" w:rsidP="000D513A">
          <w:pPr>
            <w:pStyle w:val="Nagwekspisutreci"/>
            <w:spacing w:before="0" w:line="240" w:lineRule="auto"/>
            <w:rPr>
              <w:rFonts w:asciiTheme="minorHAnsi" w:hAnsiTheme="minorHAnsi"/>
              <w:color w:val="auto"/>
              <w:sz w:val="22"/>
              <w:szCs w:val="22"/>
            </w:rPr>
          </w:pPr>
          <w:r w:rsidRPr="00B55768">
            <w:rPr>
              <w:rFonts w:asciiTheme="minorHAnsi" w:hAnsiTheme="minorHAnsi"/>
              <w:color w:val="auto"/>
              <w:sz w:val="22"/>
              <w:szCs w:val="22"/>
            </w:rPr>
            <w:t>Spis treści</w:t>
          </w:r>
        </w:p>
        <w:p w14:paraId="1FD0D650" w14:textId="44CC5722" w:rsidR="00AF4E1E" w:rsidRDefault="004256B5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B55768">
            <w:fldChar w:fldCharType="begin"/>
          </w:r>
          <w:r w:rsidRPr="00B55768">
            <w:instrText xml:space="preserve"> TOC \o "1-3" \h \z \u </w:instrText>
          </w:r>
          <w:r w:rsidRPr="00B55768">
            <w:fldChar w:fldCharType="separate"/>
          </w:r>
          <w:hyperlink w:anchor="_Toc197688629" w:history="1">
            <w:r w:rsidR="00AF4E1E" w:rsidRPr="006B77F3">
              <w:rPr>
                <w:rStyle w:val="Hipercze"/>
                <w:noProof/>
              </w:rPr>
              <w:t>Oświadczenie projektantów</w:t>
            </w:r>
            <w:r w:rsidR="00AF4E1E">
              <w:rPr>
                <w:noProof/>
                <w:webHidden/>
              </w:rPr>
              <w:tab/>
            </w:r>
            <w:r w:rsidR="00AF4E1E">
              <w:rPr>
                <w:noProof/>
                <w:webHidden/>
              </w:rPr>
              <w:fldChar w:fldCharType="begin"/>
            </w:r>
            <w:r w:rsidR="00AF4E1E">
              <w:rPr>
                <w:noProof/>
                <w:webHidden/>
              </w:rPr>
              <w:instrText xml:space="preserve"> PAGEREF _Toc197688629 \h </w:instrText>
            </w:r>
            <w:r w:rsidR="00AF4E1E">
              <w:rPr>
                <w:noProof/>
                <w:webHidden/>
              </w:rPr>
            </w:r>
            <w:r w:rsidR="00AF4E1E">
              <w:rPr>
                <w:noProof/>
                <w:webHidden/>
              </w:rPr>
              <w:fldChar w:fldCharType="separate"/>
            </w:r>
            <w:r w:rsidR="00AF4E1E">
              <w:rPr>
                <w:noProof/>
                <w:webHidden/>
              </w:rPr>
              <w:t>5</w:t>
            </w:r>
            <w:r w:rsidR="00AF4E1E">
              <w:rPr>
                <w:noProof/>
                <w:webHidden/>
              </w:rPr>
              <w:fldChar w:fldCharType="end"/>
            </w:r>
          </w:hyperlink>
        </w:p>
        <w:p w14:paraId="29BA8D43" w14:textId="63FF84AB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0" w:history="1">
            <w:r w:rsidRPr="006B77F3">
              <w:rPr>
                <w:rStyle w:val="Hipercze"/>
                <w:noProof/>
                <w:lang w:eastAsia="ar-SA"/>
              </w:rPr>
              <w:t>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  <w:lang w:eastAsia="ar-SA"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A00C7" w14:textId="56E5D1FB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1" w:history="1">
            <w:r w:rsidRPr="006B77F3">
              <w:rPr>
                <w:rStyle w:val="Hipercze"/>
                <w:noProof/>
              </w:rPr>
              <w:t>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  <w:lang w:eastAsia="ar-SA"/>
              </w:rPr>
              <w:t>Przedmiot i 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8CD067" w14:textId="4F498629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2" w:history="1">
            <w:r w:rsidRPr="006B77F3">
              <w:rPr>
                <w:rStyle w:val="Hipercze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3A782" w14:textId="46ECA8A4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3" w:history="1">
            <w:r w:rsidRPr="006B77F3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DE085" w14:textId="43657671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4" w:history="1">
            <w:r w:rsidRPr="006B77F3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Rodzaj i kategoria obiektu budowlanego będącego przedmiotem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FB344A" w14:textId="3F610227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5" w:history="1">
            <w:r w:rsidRPr="006B77F3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Zamierzony sposób użytkowania oraz program użytkowy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20341" w14:textId="15AC28A1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6" w:history="1">
            <w:r w:rsidRPr="006B77F3">
              <w:rPr>
                <w:rStyle w:val="Hipercze"/>
                <w:noProof/>
              </w:rPr>
              <w:t>2.5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Układ przestrzenny oraz forma architektoniczna obiektów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39E91" w14:textId="63787155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7" w:history="1">
            <w:r w:rsidRPr="006B77F3">
              <w:rPr>
                <w:rStyle w:val="Hipercze"/>
                <w:noProof/>
              </w:rPr>
              <w:t>2.6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Dostosowanie do obowiązujących przepisów, w tym aktów prawa miejscowego oraz decyzji, pozwoleń, uzgodnień i opinii.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7053A" w14:textId="17E8AB27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8" w:history="1">
            <w:r w:rsidRPr="006B77F3">
              <w:rPr>
                <w:rStyle w:val="Hipercze"/>
                <w:noProof/>
              </w:rPr>
              <w:t>2.7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Charakterystyczne parametry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07949" w14:textId="515D5A07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39" w:history="1">
            <w:r w:rsidRPr="006B77F3">
              <w:rPr>
                <w:rStyle w:val="Hipercze"/>
                <w:noProof/>
              </w:rPr>
              <w:t>2.8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Zestawienie powierzchni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9989F" w14:textId="74C4655B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0" w:history="1">
            <w:r w:rsidRPr="006B77F3">
              <w:rPr>
                <w:rStyle w:val="Hipercze"/>
                <w:rFonts w:cs="Arial"/>
                <w:noProof/>
              </w:rPr>
              <w:t>2.9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Liczba kondygnacji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70E0F5" w14:textId="6C8A04D0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1" w:history="1">
            <w:r w:rsidRPr="006B77F3">
              <w:rPr>
                <w:rStyle w:val="Hipercze"/>
                <w:rFonts w:cs="Arial"/>
                <w:noProof/>
              </w:rPr>
              <w:t>2.10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Zgodność usytuowania obiektu z wymaganiami ochrony przeciwpożarowej.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2DEA4" w14:textId="200EA95E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2" w:history="1">
            <w:r w:rsidRPr="006B77F3">
              <w:rPr>
                <w:rStyle w:val="Hipercze"/>
                <w:rFonts w:cs="Arial"/>
                <w:noProof/>
              </w:rPr>
              <w:t>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Forma architektoniczna, funkcja, dostosowanie do otoczenia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3DF91" w14:textId="036D9CC2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3" w:history="1">
            <w:r w:rsidRPr="006B77F3">
              <w:rPr>
                <w:rStyle w:val="Hipercze"/>
                <w:rFonts w:cs="Arial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Rozwiązania funkcjonalno-przestrzenne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49B09" w14:textId="2CB23C81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4" w:history="1">
            <w:r w:rsidRPr="006B77F3">
              <w:rPr>
                <w:rStyle w:val="Hipercze"/>
                <w:rFonts w:cs="Arial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Kolorystyka elewacji / dostosowanie do otoczenia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C8E8C" w14:textId="2E9920AF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5" w:history="1">
            <w:r w:rsidRPr="006B77F3">
              <w:rPr>
                <w:rStyle w:val="Hipercze"/>
                <w:rFonts w:cs="Arial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Układ konstrukcyjny, rozwiązania konstrukcyjno-materiałowe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56874" w14:textId="47F4FB70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6" w:history="1">
            <w:r w:rsidRPr="006B77F3">
              <w:rPr>
                <w:rStyle w:val="Hipercze"/>
                <w:rFonts w:cs="Arial"/>
                <w:noProof/>
              </w:rPr>
              <w:t>4.1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Układ konstrukcyjny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4EA95" w14:textId="7DC3EC43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7" w:history="1">
            <w:r w:rsidRPr="006B77F3">
              <w:rPr>
                <w:rStyle w:val="Hipercze"/>
                <w:rFonts w:cs="Arial"/>
                <w:noProof/>
              </w:rPr>
              <w:t>4.2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Przyjęte obciążenia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8811B3" w14:textId="54FE6066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8" w:history="1">
            <w:r w:rsidRPr="006B77F3">
              <w:rPr>
                <w:rStyle w:val="Hipercze"/>
                <w:noProof/>
                <w:lang w:eastAsia="ar-SA"/>
              </w:rPr>
              <w:t>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  <w:lang w:eastAsia="ar-SA"/>
              </w:rPr>
              <w:t>Opinia geotechniczna oraz informacje o sposobie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BC304" w14:textId="4B96AB25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49" w:history="1">
            <w:r w:rsidRPr="006B77F3">
              <w:rPr>
                <w:rStyle w:val="Hipercze"/>
                <w:rFonts w:cs="Arial"/>
                <w:noProof/>
              </w:rPr>
              <w:t>5.1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Opinia geotechniczna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1532C3" w14:textId="57DF1DDA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0" w:history="1">
            <w:r w:rsidRPr="006B77F3">
              <w:rPr>
                <w:rStyle w:val="Hipercze"/>
                <w:noProof/>
              </w:rPr>
              <w:t>5.1.1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Lokalizacja i charakterystyka terenu badań i projektowanej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95986" w14:textId="16427D11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1" w:history="1">
            <w:r w:rsidRPr="006B77F3">
              <w:rPr>
                <w:rStyle w:val="Hipercze"/>
                <w:noProof/>
              </w:rPr>
              <w:t>5.1.2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Kategoria geotechniczna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FC5F17" w14:textId="052DEFDD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2" w:history="1">
            <w:r w:rsidRPr="006B77F3">
              <w:rPr>
                <w:rStyle w:val="Hipercze"/>
                <w:noProof/>
              </w:rPr>
              <w:t>5.1.3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Ustalenie danych niezbędnych do zaprojektowania fundamentów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8E766" w14:textId="12A66688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3" w:history="1">
            <w:r w:rsidRPr="006B77F3">
              <w:rPr>
                <w:rStyle w:val="Hipercze"/>
                <w:noProof/>
              </w:rPr>
              <w:t>5.1.4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Przyjęcie modelu obliczeniowego podłoża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1F910" w14:textId="7AD95ED5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4" w:history="1">
            <w:r w:rsidRPr="006B77F3">
              <w:rPr>
                <w:rStyle w:val="Hipercze"/>
                <w:noProof/>
              </w:rPr>
              <w:t>5.1.5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Określenie charakterystycznych parametrów geotechnicznych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CBFD1" w14:textId="38447D69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5" w:history="1">
            <w:r w:rsidRPr="006B77F3">
              <w:rPr>
                <w:rStyle w:val="Hipercze"/>
                <w:noProof/>
              </w:rPr>
              <w:t>5.1.6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Obliczenia stateczności i osiadań fundamentów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78912" w14:textId="2FF374B3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6" w:history="1">
            <w:r w:rsidRPr="006B77F3">
              <w:rPr>
                <w:rStyle w:val="Hipercze"/>
                <w:noProof/>
              </w:rPr>
              <w:t>5.1.7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Określenie szkodliwości oddziaływań wód gruntowych na obiekt budowlany i sposobów przeciwdziałania tym zagrożeniom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E250B4" w14:textId="47D329E2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7" w:history="1">
            <w:r w:rsidRPr="006B77F3">
              <w:rPr>
                <w:rStyle w:val="Hipercze"/>
                <w:noProof/>
              </w:rPr>
              <w:t>5.1.8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Specyfikacja badań niezbędnych do zapewnienia wymaganej jakości robót ziemnych i specjalistycznych robót geotechnicznych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EE914" w14:textId="4E6E982D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8" w:history="1">
            <w:r w:rsidRPr="006B77F3">
              <w:rPr>
                <w:rStyle w:val="Hipercze"/>
                <w:noProof/>
              </w:rPr>
              <w:t>5.1.9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Opinia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805605" w14:textId="7C1A7B41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59" w:history="1">
            <w:r w:rsidRPr="006B77F3">
              <w:rPr>
                <w:rStyle w:val="Hipercze"/>
                <w:rFonts w:cs="Arial"/>
                <w:noProof/>
              </w:rPr>
              <w:t>5.2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Sposób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0C8AC" w14:textId="13AF0FEB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0" w:history="1">
            <w:r w:rsidRPr="006B77F3">
              <w:rPr>
                <w:rStyle w:val="Hipercze"/>
                <w:noProof/>
                <w:lang w:eastAsia="ar-SA"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  <w:lang w:eastAsia="ar-SA"/>
              </w:rPr>
              <w:t>Rozwiązania konstrukcyjne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F3392" w14:textId="7A924E1D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1" w:history="1">
            <w:r w:rsidRPr="006B77F3">
              <w:rPr>
                <w:rStyle w:val="Hipercze"/>
                <w:noProof/>
                <w:lang w:eastAsia="ar-SA"/>
              </w:rPr>
              <w:t>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  <w:lang w:eastAsia="ar-SA"/>
              </w:rPr>
              <w:t>Opis rozwiązań konstrukcyjno-materiałowych podstawowych elementów wewnętrznych i zewnętrznych przegród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A2DA7" w14:textId="76B631EC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2" w:history="1">
            <w:r w:rsidRPr="006B77F3">
              <w:rPr>
                <w:rStyle w:val="Hipercze"/>
                <w:rFonts w:cs="Arial"/>
                <w:noProof/>
              </w:rPr>
              <w:t>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Opis założeń przyjętych standardów wyposażenia i wykończenia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B60953" w14:textId="6FD2AA9E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3" w:history="1">
            <w:r w:rsidRPr="006B77F3">
              <w:rPr>
                <w:rStyle w:val="Hipercze"/>
                <w:rFonts w:cs="Arial"/>
                <w:noProof/>
              </w:rPr>
              <w:t>8.1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rFonts w:cs="Arial"/>
                <w:noProof/>
              </w:rPr>
              <w:t>Materiały wykończeniowe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90B50E" w14:textId="133956D5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4" w:history="1">
            <w:r w:rsidRPr="006B77F3">
              <w:rPr>
                <w:rStyle w:val="Hipercze"/>
                <w:noProof/>
              </w:rPr>
              <w:t>8.1.1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Ściany zewnętrzne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7ECD40" w14:textId="2EDE204E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5" w:history="1">
            <w:r w:rsidRPr="006B77F3">
              <w:rPr>
                <w:rStyle w:val="Hipercze"/>
                <w:noProof/>
              </w:rPr>
              <w:t>8.1.2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Dach płaski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4F10F" w14:textId="3CB8491D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6" w:history="1">
            <w:r w:rsidRPr="006B77F3">
              <w:rPr>
                <w:rStyle w:val="Hipercze"/>
                <w:noProof/>
              </w:rPr>
              <w:t>8.1.3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Zadaszenia frontowe - wiata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09A00" w14:textId="2DECC01A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7" w:history="1">
            <w:r w:rsidRPr="006B77F3">
              <w:rPr>
                <w:rStyle w:val="Hipercze"/>
                <w:noProof/>
              </w:rPr>
              <w:t>8.1.4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Stolarka okienna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0CBC3" w14:textId="03A8B686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8" w:history="1">
            <w:r w:rsidRPr="006B77F3">
              <w:rPr>
                <w:rStyle w:val="Hipercze"/>
                <w:noProof/>
              </w:rPr>
              <w:t>8.1.5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Stolarka drzwiowa ppoż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A5E8E7" w14:textId="0DB3C4DC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69" w:history="1">
            <w:r w:rsidRPr="006B77F3">
              <w:rPr>
                <w:rStyle w:val="Hipercze"/>
                <w:noProof/>
              </w:rPr>
              <w:t>8.1.6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Stolarka wewnętrzna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E4E9CB" w14:textId="779221DD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0" w:history="1">
            <w:r w:rsidRPr="006B77F3">
              <w:rPr>
                <w:rStyle w:val="Hipercze"/>
                <w:noProof/>
              </w:rPr>
              <w:t>8.1.7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Bramy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E9DE98" w14:textId="3320422E" w:rsidR="00AF4E1E" w:rsidRDefault="00AF4E1E" w:rsidP="00AF4E1E">
          <w:pPr>
            <w:pStyle w:val="Spistreci3"/>
            <w:tabs>
              <w:tab w:val="left" w:pos="120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1" w:history="1">
            <w:r w:rsidRPr="006B77F3">
              <w:rPr>
                <w:rStyle w:val="Hipercze"/>
                <w:noProof/>
              </w:rPr>
              <w:t>8.1.8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Drabiny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D62DB" w14:textId="1122BB52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2" w:history="1">
            <w:r w:rsidRPr="006B77F3">
              <w:rPr>
                <w:rStyle w:val="Hipercze"/>
                <w:noProof/>
                <w:lang w:eastAsia="ar-SA"/>
              </w:rPr>
              <w:t>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  <w:lang w:eastAsia="ar-SA"/>
              </w:rPr>
              <w:t>Warunki ochrony przeciwpożarowej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64C23" w14:textId="49B01479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3" w:history="1">
            <w:r w:rsidRPr="006B77F3">
              <w:rPr>
                <w:rStyle w:val="Hipercze"/>
                <w:noProof/>
              </w:rPr>
              <w:t>9.1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3E017" w14:textId="55C63A5D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4" w:history="1">
            <w:r w:rsidRPr="006B77F3">
              <w:rPr>
                <w:rStyle w:val="Hipercze"/>
                <w:noProof/>
              </w:rPr>
              <w:t>9.2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Podstawowe dane techniczne budynków w zakresie ochrony pożarowej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8921E" w14:textId="690E050D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5" w:history="1">
            <w:r w:rsidRPr="006B77F3">
              <w:rPr>
                <w:rStyle w:val="Hipercze"/>
                <w:noProof/>
              </w:rPr>
              <w:t>9.3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 powierzchni, wysokości i liczbie kondygnacji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A78D8" w14:textId="35D8E851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6" w:history="1">
            <w:r w:rsidRPr="006B77F3">
              <w:rPr>
                <w:rStyle w:val="Hipercze"/>
                <w:noProof/>
              </w:rPr>
              <w:t>9.4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Charakterystyka zagrożenia pożarowego w tym informacje o parametrach pożarowych materiałów niebezpiecznych pożarowo oraz zagrożeniach wynikających z procesów technologicznych, a także w zależności od potrzeb – charakterystykę pożarów przyjętych do celów projektowych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AB855" w14:textId="2A8E7C0B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7" w:history="1">
            <w:r w:rsidRPr="006B77F3">
              <w:rPr>
                <w:rStyle w:val="Hipercze"/>
                <w:noProof/>
              </w:rPr>
              <w:t>9.5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kategorii zagrożenia ludzi oraz przewidywanej liczbie osób na każdej kondygnacji, a także w pomieszczeniach, których drzwi ewakuacyjne powinny otwierać się na zewnątrz pomieszczeń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E61C1" w14:textId="3107B858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8" w:history="1">
            <w:r w:rsidRPr="006B77F3">
              <w:rPr>
                <w:rStyle w:val="Hipercze"/>
                <w:noProof/>
              </w:rPr>
              <w:t>9.6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podziale na strefy pożarowe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910E3" w14:textId="499F823A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79" w:history="1">
            <w:r w:rsidRPr="006B77F3">
              <w:rPr>
                <w:rStyle w:val="Hipercze"/>
                <w:noProof/>
              </w:rPr>
              <w:t>9.7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podziale na strefy dymowe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C9C441" w14:textId="33349623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0" w:history="1">
            <w:r w:rsidRPr="006B77F3">
              <w:rPr>
                <w:rStyle w:val="Hipercze"/>
                <w:noProof/>
              </w:rPr>
              <w:t>9.8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Maksymalna gęstość obciążenia ogniowego poszczególnych stref pożarowych PM wraz z warunkami przyjętymi do jej określenia,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7AF21E" w14:textId="10470308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1" w:history="1">
            <w:r w:rsidRPr="006B77F3">
              <w:rPr>
                <w:rStyle w:val="Hipercze"/>
                <w:noProof/>
              </w:rPr>
              <w:t>9.9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klasie odporności pożarowej oraz odporności ogniowej i stopniu rozprzestrzeniania ognia przez elementy budowlane,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73028" w14:textId="6FE899EB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2" w:history="1">
            <w:r w:rsidRPr="006B77F3">
              <w:rPr>
                <w:rStyle w:val="Hipercze"/>
                <w:noProof/>
              </w:rPr>
              <w:t>9.10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występowaniu materiałów wybuchowych oraz zagrożenia wybuchem, w tym pomieszczeń zagrożonych wybuchem,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F3E67" w14:textId="6151D5FA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3" w:history="1">
            <w:r w:rsidRPr="006B77F3">
              <w:rPr>
                <w:rStyle w:val="Hipercze"/>
                <w:noProof/>
              </w:rPr>
              <w:t>9.11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warunkach i strategii ewakuacji ludzi lub ich uratowania w inny sposób, uwzględniające liczbę i stan sprawności osób przebywających w obiekcie,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39E762" w14:textId="370FE10E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4" w:history="1">
            <w:r w:rsidRPr="006B77F3">
              <w:rPr>
                <w:rStyle w:val="Hipercze"/>
                <w:noProof/>
              </w:rPr>
              <w:t>9.12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doborze urządzeń przeciwpożarowych oraz innych instalacji i urządzeń służących bezpieczeństwu pożarowemu wraz z określeniem zakresu i celu ich stosowania,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E7F15" w14:textId="76F478BF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5" w:history="1">
            <w:r w:rsidRPr="006B77F3">
              <w:rPr>
                <w:rStyle w:val="Hipercze"/>
                <w:noProof/>
              </w:rPr>
              <w:t>9.13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przygotowaniu obiektu budowlanego do prowadzenia działań ratowniczych, w tym informacje o punktach poboru wody do celów przeciwpożarowych, nasadach służących do zasilania urządzeń gaśniczych i innych rozwiązaniach przewidzianych do tych działań oraz dźwigach dla ekip ratowniczych i prowadzących do nich dojściach, Dziennik Ustaw – 4 – Poz. 1563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0E125B" w14:textId="108077F4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6" w:history="1">
            <w:r w:rsidRPr="006B77F3">
              <w:rPr>
                <w:rStyle w:val="Hipercze"/>
                <w:noProof/>
              </w:rPr>
              <w:t>9.14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sposobie zabezpieczenia przeciwpożarowego instalacji użytkowych, w tym wentylacyjnej, ogrzewczej, gazowej, elektrycznej, teletechnicznej i piorunochronnej, oraz instalacji i urządzeń technologicznych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32312" w14:textId="606BA338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7" w:history="1">
            <w:r w:rsidRPr="006B77F3">
              <w:rPr>
                <w:rStyle w:val="Hipercze"/>
                <w:noProof/>
              </w:rPr>
              <w:t>9.15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bCs/>
                <w:iCs/>
                <w:noProof/>
              </w:rPr>
              <w:t>Informacje o wyposażeniu w gaśnice i inny sprzęt gaśniczy,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546AD" w14:textId="61C53EA6" w:rsidR="00AF4E1E" w:rsidRDefault="00AF4E1E" w:rsidP="00AF4E1E">
          <w:pPr>
            <w:pStyle w:val="Spistreci2"/>
            <w:tabs>
              <w:tab w:val="left" w:pos="960"/>
              <w:tab w:val="right" w:leader="dot" w:pos="9060"/>
            </w:tabs>
            <w:spacing w:after="0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8" w:history="1">
            <w:r w:rsidRPr="006B77F3">
              <w:rPr>
                <w:rStyle w:val="Hipercze"/>
                <w:noProof/>
              </w:rPr>
              <w:t>9.16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</w:rPr>
              <w:t>Informacje o rozwiązaniach zamiennych w stosunku do wymagań ochrony przeciwpożarowej zastosowanych na podstawie zgody, o której mowa w art. 6c pkt 1 lub 2 ustawy z dnia 24 sierpnia 1991 r. o ochronie przeciwpożarowej, w zakresie rozwiązań objętych projektem architektoniczno</w:t>
            </w:r>
            <w:r w:rsidRPr="006B77F3">
              <w:rPr>
                <w:rStyle w:val="Hipercze"/>
                <w:noProof/>
              </w:rPr>
              <w:noBreakHyphen/>
              <w:t>budowlanym;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52C38" w14:textId="3A480C19" w:rsidR="00AF4E1E" w:rsidRDefault="00AF4E1E" w:rsidP="00AF4E1E">
          <w:pPr>
            <w:pStyle w:val="Spistreci1"/>
            <w:ind w:left="851" w:hanging="85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688689" w:history="1">
            <w:r w:rsidRPr="006B77F3">
              <w:rPr>
                <w:rStyle w:val="Hipercze"/>
                <w:noProof/>
                <w:lang w:eastAsia="ar-SA"/>
              </w:rPr>
              <w:t>10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B77F3">
              <w:rPr>
                <w:rStyle w:val="Hipercze"/>
                <w:noProof/>
                <w:lang w:eastAsia="ar-SA"/>
              </w:rPr>
              <w:t>Charakterystyka ekologiczna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_Toc197688689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6F489" w14:textId="51EE4439" w:rsidR="004256B5" w:rsidRPr="00B55768" w:rsidRDefault="004256B5" w:rsidP="00AF4E1E">
          <w:pPr>
            <w:spacing w:after="0" w:line="240" w:lineRule="auto"/>
            <w:ind w:left="851" w:hanging="851"/>
            <w:rPr>
              <w:sz w:val="18"/>
              <w:szCs w:val="18"/>
            </w:rPr>
          </w:pPr>
          <w:r w:rsidRPr="00B55768">
            <w:rPr>
              <w:b/>
              <w:bCs/>
            </w:rPr>
            <w:fldChar w:fldCharType="end"/>
          </w:r>
        </w:p>
      </w:sdtContent>
    </w:sdt>
    <w:p w14:paraId="6DAC77A8" w14:textId="77777777" w:rsidR="001F5660" w:rsidRDefault="001F5660" w:rsidP="00E54057">
      <w:pPr>
        <w:rPr>
          <w:b/>
          <w:bCs/>
        </w:rPr>
      </w:pPr>
    </w:p>
    <w:p w14:paraId="09BDB6EE" w14:textId="77777777" w:rsidR="00F70FE3" w:rsidRDefault="00F70FE3" w:rsidP="00E54057">
      <w:pPr>
        <w:rPr>
          <w:b/>
          <w:bCs/>
        </w:rPr>
      </w:pPr>
    </w:p>
    <w:p w14:paraId="0BB93116" w14:textId="77777777" w:rsidR="008169A9" w:rsidRDefault="008169A9" w:rsidP="00E54057">
      <w:pPr>
        <w:rPr>
          <w:b/>
          <w:bCs/>
        </w:rPr>
      </w:pPr>
    </w:p>
    <w:p w14:paraId="5A45CA5F" w14:textId="77777777" w:rsidR="001F5660" w:rsidRDefault="001F5660" w:rsidP="00E54057">
      <w:pPr>
        <w:rPr>
          <w:b/>
          <w:bCs/>
        </w:rPr>
      </w:pPr>
    </w:p>
    <w:p w14:paraId="6B3A0316" w14:textId="0C775D5F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t>ZAWARTOŚĆ  CZĘŚCI RYSUNKOWEJ PROJEKTU</w:t>
      </w:r>
    </w:p>
    <w:tbl>
      <w:tblPr>
        <w:tblW w:w="9356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2"/>
        <w:gridCol w:w="7684"/>
      </w:tblGrid>
      <w:tr w:rsidR="001272AA" w:rsidRPr="001272AA" w14:paraId="06D1482B" w14:textId="77777777" w:rsidTr="00D373CC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79FF" w14:textId="77777777" w:rsidR="008457E9" w:rsidRPr="001272AA" w:rsidRDefault="008457E9" w:rsidP="00D373CC">
            <w:pPr>
              <w:spacing w:after="0" w:line="300" w:lineRule="exact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numer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E208" w14:textId="77777777" w:rsidR="008457E9" w:rsidRPr="001272AA" w:rsidRDefault="008457E9" w:rsidP="00D373CC">
            <w:pPr>
              <w:spacing w:after="0" w:line="300" w:lineRule="exact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tytuł</w:t>
            </w:r>
          </w:p>
        </w:tc>
      </w:tr>
      <w:tr w:rsidR="00602CCF" w:rsidRPr="001272AA" w14:paraId="00E8EFC5" w14:textId="77777777" w:rsidTr="00D373CC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4562" w14:textId="2935A7D5" w:rsidR="00602CCF" w:rsidRPr="001272AA" w:rsidRDefault="00602CCF" w:rsidP="00602CCF">
            <w:pPr>
              <w:spacing w:after="0" w:line="300" w:lineRule="exact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A.1.1 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7713" w14:textId="2C58D02D" w:rsidR="00602CCF" w:rsidRPr="001272AA" w:rsidRDefault="00602CCF" w:rsidP="00602CCF">
            <w:pPr>
              <w:spacing w:after="0" w:line="300" w:lineRule="exact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RZUT PARTERU - WÓZKOWNIA</w:t>
            </w:r>
          </w:p>
        </w:tc>
      </w:tr>
      <w:tr w:rsidR="00602CCF" w:rsidRPr="001272AA" w14:paraId="1D97339C" w14:textId="77777777" w:rsidTr="00D373CC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5B4F6" w14:textId="6D190A97" w:rsidR="00602CCF" w:rsidRPr="001272AA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A.1.2 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C1A3B" w14:textId="5967C56C" w:rsidR="00602CCF" w:rsidRPr="001272AA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RZUT WIĘŹBY – WÓZKOWNIA</w:t>
            </w:r>
          </w:p>
        </w:tc>
      </w:tr>
      <w:tr w:rsidR="00602CCF" w:rsidRPr="001272AA" w14:paraId="4747FBC1" w14:textId="77777777" w:rsidTr="00D373CC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AB49" w14:textId="1071BED5" w:rsidR="00602CCF" w:rsidRPr="001272AA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A.1.2 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FE6A" w14:textId="4009249C" w:rsidR="00602CCF" w:rsidRPr="001272AA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RZUT DACHU – WÓZKOWNIA</w:t>
            </w:r>
          </w:p>
        </w:tc>
      </w:tr>
      <w:tr w:rsidR="00602CCF" w:rsidRPr="001272AA" w14:paraId="624E5841" w14:textId="77777777" w:rsidTr="00D373CC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C578E" w14:textId="37E968D1" w:rsidR="00602CCF" w:rsidRPr="001272AA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A.2.1 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A6FF" w14:textId="59C7AAAF" w:rsidR="00602CCF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PRZEKROJE – WÓZKOWNIA</w:t>
            </w:r>
          </w:p>
        </w:tc>
      </w:tr>
      <w:tr w:rsidR="00602CCF" w:rsidRPr="001272AA" w14:paraId="43792AE9" w14:textId="77777777" w:rsidTr="00D373CC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55DE" w14:textId="0195131D" w:rsidR="00602CCF" w:rsidRPr="001272AA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A.3.1 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1027D" w14:textId="73A639EA" w:rsidR="00602CCF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ELEWACJE  - WÓZKOWNIA</w:t>
            </w:r>
          </w:p>
        </w:tc>
      </w:tr>
      <w:tr w:rsidR="00602CCF" w:rsidRPr="001272AA" w14:paraId="667ED415" w14:textId="77777777" w:rsidTr="00E45321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9F0BF" w14:textId="27925ADB" w:rsidR="00602CCF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A.4.1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5B49E" w14:textId="03BB22E6" w:rsidR="00602CCF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ZESTAWINIE STOLARKI</w:t>
            </w:r>
          </w:p>
        </w:tc>
      </w:tr>
      <w:tr w:rsidR="00602CCF" w:rsidRPr="001272AA" w14:paraId="0445E7F7" w14:textId="77777777" w:rsidTr="00E45321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43163" w14:textId="6EE53DB9" w:rsidR="00602CCF" w:rsidRPr="001272AA" w:rsidRDefault="00602CCF" w:rsidP="00602CCF">
            <w:pPr>
              <w:spacing w:after="0" w:line="300" w:lineRule="exact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A.4.2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763A1" w14:textId="55FC5822" w:rsidR="00602CCF" w:rsidRPr="00D373CC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ZESTAWIENIE BRAM SEGMENTOWYCH</w:t>
            </w:r>
          </w:p>
        </w:tc>
      </w:tr>
      <w:tr w:rsidR="00602CCF" w:rsidRPr="001272AA" w14:paraId="4C0D68E5" w14:textId="77777777" w:rsidTr="00E45321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0A55B" w14:textId="115C39F6" w:rsidR="00602CCF" w:rsidRPr="00D373CC" w:rsidRDefault="00602CCF" w:rsidP="00602CCF">
            <w:pPr>
              <w:spacing w:after="0" w:line="300" w:lineRule="exact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A.4.3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4577F" w14:textId="1628FFDA" w:rsidR="00602CCF" w:rsidRPr="001272AA" w:rsidRDefault="00602CCF" w:rsidP="00602CCF">
            <w:pPr>
              <w:spacing w:after="0" w:line="300" w:lineRule="exact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ROZKRÓJ PŁYT WARSTWOWYCH</w:t>
            </w:r>
          </w:p>
        </w:tc>
      </w:tr>
    </w:tbl>
    <w:p w14:paraId="791740C2" w14:textId="77777777" w:rsidR="00715965" w:rsidRDefault="00715965" w:rsidP="00715965">
      <w:bookmarkStart w:id="1" w:name="_Toc184727814"/>
    </w:p>
    <w:p w14:paraId="0BC5727B" w14:textId="77777777" w:rsidR="00715965" w:rsidRDefault="00715965" w:rsidP="00715965"/>
    <w:p w14:paraId="056D9234" w14:textId="77777777" w:rsidR="00F70FE3" w:rsidRDefault="00F70FE3" w:rsidP="00715965"/>
    <w:p w14:paraId="39FF70B7" w14:textId="77777777" w:rsidR="00AF4E1E" w:rsidRDefault="00AF4E1E" w:rsidP="00715965"/>
    <w:p w14:paraId="215AC51A" w14:textId="77777777" w:rsidR="00AF4E1E" w:rsidRDefault="00AF4E1E" w:rsidP="00715965"/>
    <w:p w14:paraId="1942E8F5" w14:textId="77777777" w:rsidR="00AF4E1E" w:rsidRDefault="00AF4E1E" w:rsidP="00715965"/>
    <w:p w14:paraId="2403B157" w14:textId="77777777" w:rsidR="00AF4E1E" w:rsidRDefault="00AF4E1E" w:rsidP="00715965"/>
    <w:p w14:paraId="5993E50D" w14:textId="77777777" w:rsidR="00AF4E1E" w:rsidRDefault="00AF4E1E" w:rsidP="00715965"/>
    <w:p w14:paraId="055E67EF" w14:textId="77777777" w:rsidR="00AF4E1E" w:rsidRDefault="00AF4E1E" w:rsidP="00715965"/>
    <w:p w14:paraId="6EDF4CA5" w14:textId="77777777" w:rsidR="00AF4E1E" w:rsidRDefault="00AF4E1E" w:rsidP="00715965"/>
    <w:p w14:paraId="2D4D6123" w14:textId="77777777" w:rsidR="00AF4E1E" w:rsidRDefault="00AF4E1E" w:rsidP="00715965"/>
    <w:p w14:paraId="3246D2E3" w14:textId="77777777" w:rsidR="00AF4E1E" w:rsidRDefault="00AF4E1E" w:rsidP="00715965"/>
    <w:p w14:paraId="5FF1B2EE" w14:textId="77777777" w:rsidR="00AF4E1E" w:rsidRDefault="00AF4E1E" w:rsidP="00715965"/>
    <w:p w14:paraId="611CDB63" w14:textId="77777777" w:rsidR="00F70FE3" w:rsidRDefault="00F70FE3" w:rsidP="00715965"/>
    <w:p w14:paraId="48C49DFC" w14:textId="716CE197" w:rsidR="00A01DF6" w:rsidRPr="001272AA" w:rsidRDefault="00A01DF6" w:rsidP="00A01DF6">
      <w:pPr>
        <w:pStyle w:val="Nagwek1"/>
        <w:numPr>
          <w:ilvl w:val="0"/>
          <w:numId w:val="0"/>
        </w:numPr>
        <w:ind w:left="432"/>
      </w:pPr>
      <w:bookmarkStart w:id="2" w:name="_Toc197688629"/>
      <w:r w:rsidRPr="001272AA">
        <w:lastRenderedPageBreak/>
        <w:t>Oświadczenie projektantów</w:t>
      </w:r>
      <w:bookmarkEnd w:id="1"/>
      <w:bookmarkEnd w:id="2"/>
    </w:p>
    <w:p w14:paraId="39EDB380" w14:textId="77777777" w:rsidR="00A01DF6" w:rsidRPr="001272AA" w:rsidRDefault="00A01DF6" w:rsidP="00A01DF6">
      <w:r w:rsidRPr="001272AA">
        <w:t>Na podstawie art. 34 ust 3d pkt.3 ustawy z dnia 7 lipca 1994r. – Prawo budowlane (jednolity tekst Dz. U. z 2024 r. poz.725) oświadczam, że</w:t>
      </w:r>
    </w:p>
    <w:p w14:paraId="34B03EA3" w14:textId="3C456783" w:rsidR="008F4C33" w:rsidRPr="008F4C33" w:rsidRDefault="00A01DF6" w:rsidP="008F4C33">
      <w:pPr>
        <w:tabs>
          <w:tab w:val="left" w:pos="2479"/>
        </w:tabs>
        <w:spacing w:after="0" w:line="240" w:lineRule="exact"/>
        <w:rPr>
          <w:b/>
          <w:bCs/>
          <w:sz w:val="18"/>
        </w:rPr>
      </w:pPr>
      <w:r w:rsidRPr="001272AA">
        <w:rPr>
          <w:b/>
          <w:bCs/>
        </w:rPr>
        <w:t xml:space="preserve">Tom </w:t>
      </w:r>
      <w:r w:rsidR="00602CCF">
        <w:rPr>
          <w:b/>
          <w:bCs/>
        </w:rPr>
        <w:t>2</w:t>
      </w:r>
      <w:r w:rsidRPr="001272AA">
        <w:rPr>
          <w:b/>
          <w:bCs/>
        </w:rPr>
        <w:t>/</w:t>
      </w:r>
      <w:r w:rsidR="00B27C87">
        <w:rPr>
          <w:b/>
          <w:bCs/>
        </w:rPr>
        <w:t>2</w:t>
      </w:r>
      <w:r w:rsidRPr="001272AA">
        <w:rPr>
          <w:b/>
          <w:bCs/>
        </w:rPr>
        <w:t xml:space="preserve"> – </w:t>
      </w:r>
      <w:r w:rsidR="008F4C33" w:rsidRPr="008F4C33">
        <w:rPr>
          <w:b/>
          <w:bCs/>
        </w:rPr>
        <w:t xml:space="preserve">PROJEKT </w:t>
      </w:r>
      <w:r w:rsidR="00B27C87">
        <w:rPr>
          <w:b/>
          <w:bCs/>
        </w:rPr>
        <w:t>TECHNICZNY</w:t>
      </w:r>
      <w:r w:rsidR="008F4C33" w:rsidRPr="008F4C33">
        <w:rPr>
          <w:b/>
          <w:bCs/>
        </w:rPr>
        <w:t xml:space="preserve"> </w:t>
      </w:r>
      <w:r w:rsidR="00602CCF" w:rsidRPr="00BB15FC">
        <w:rPr>
          <w:b/>
          <w:bCs/>
        </w:rPr>
        <w:t>BUDYNKU HALI ŁADOWANIA WÓZKÓW „WÓZKOWNI”</w:t>
      </w:r>
    </w:p>
    <w:p w14:paraId="3A42AA79" w14:textId="77777777" w:rsidR="00A01DF6" w:rsidRPr="001272AA" w:rsidRDefault="00A01DF6" w:rsidP="00A01DF6">
      <w:r w:rsidRPr="001272AA">
        <w:t>pod nazwą inwestycji:</w:t>
      </w:r>
    </w:p>
    <w:p w14:paraId="32221566" w14:textId="510CC4E0" w:rsidR="00490EF2" w:rsidRDefault="00490EF2" w:rsidP="00A01DF6">
      <w:pPr>
        <w:jc w:val="center"/>
        <w:rPr>
          <w:b/>
          <w:bCs/>
        </w:rPr>
      </w:pPr>
      <w:r w:rsidRPr="00490EF2">
        <w:rPr>
          <w:b/>
          <w:bCs/>
        </w:rPr>
        <w:t>„BUDOWA KOMPLEKSU HANDLU HURTOWEGO „EKOHALA”</w:t>
      </w:r>
      <w:r w:rsidR="00B55768">
        <w:rPr>
          <w:b/>
          <w:bCs/>
        </w:rPr>
        <w:t xml:space="preserve"> SKŁADAJĄCEGO SIĘ Z</w:t>
      </w:r>
      <w:r w:rsidRPr="00490EF2">
        <w:rPr>
          <w:b/>
          <w:bCs/>
        </w:rPr>
        <w:t xml:space="preserve"> BUDYNKU HALI </w:t>
      </w:r>
      <w:r w:rsidR="00B55768">
        <w:rPr>
          <w:b/>
          <w:bCs/>
        </w:rPr>
        <w:t>MAGAZYNOWEJ</w:t>
      </w:r>
      <w:r w:rsidRPr="00490EF2">
        <w:rPr>
          <w:b/>
          <w:bCs/>
        </w:rPr>
        <w:t xml:space="preserve"> ORAZ BUDYNKU HALI TARGOWEJ, 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INWESTYCJĄ”</w:t>
      </w:r>
    </w:p>
    <w:p w14:paraId="571E3418" w14:textId="77777777" w:rsidR="00A01DF6" w:rsidRDefault="00A01DF6" w:rsidP="00A01DF6">
      <w:r w:rsidRPr="001272AA">
        <w:t>zlokalizowanej w:</w:t>
      </w:r>
    </w:p>
    <w:p w14:paraId="55853037" w14:textId="5624826F" w:rsidR="00490EF2" w:rsidRPr="00490EF2" w:rsidRDefault="00490EF2" w:rsidP="00490EF2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>UL. POZNAŃSKA 98, 05-850 BRONISZE</w:t>
      </w:r>
    </w:p>
    <w:p w14:paraId="7197892A" w14:textId="39EBFEB9" w:rsidR="00490EF2" w:rsidRPr="00490EF2" w:rsidRDefault="00490EF2" w:rsidP="00490EF2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GMINA: OŻARÓW MAZOWIECKI</w:t>
      </w:r>
    </w:p>
    <w:p w14:paraId="5D7612A2" w14:textId="2D97DC45" w:rsidR="00490EF2" w:rsidRPr="00490EF2" w:rsidRDefault="00490EF2" w:rsidP="00490EF2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POWIAT: WARSZAWSKI ZACHODNI</w:t>
      </w:r>
    </w:p>
    <w:p w14:paraId="15B5ACCB" w14:textId="35EA0D79" w:rsidR="00490EF2" w:rsidRPr="00490EF2" w:rsidRDefault="00490EF2" w:rsidP="00490EF2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WOJEWÓDZTWO: MAZOWIECKIE</w:t>
      </w:r>
    </w:p>
    <w:p w14:paraId="75B29659" w14:textId="6F139C97" w:rsidR="00490EF2" w:rsidRPr="00490EF2" w:rsidRDefault="00490EF2" w:rsidP="00490EF2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DZIAŁKA NR EWIDENCYJNY 3/11</w:t>
      </w:r>
    </w:p>
    <w:p w14:paraId="526B4669" w14:textId="5E6B518D" w:rsidR="00490EF2" w:rsidRPr="001272AA" w:rsidRDefault="00490EF2" w:rsidP="00490EF2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OBRĘB SHRO BRONISZE</w:t>
      </w:r>
    </w:p>
    <w:p w14:paraId="703750C2" w14:textId="77777777" w:rsidR="00A01DF6" w:rsidRPr="001272AA" w:rsidRDefault="00A01DF6" w:rsidP="00A01DF6">
      <w:r w:rsidRPr="001272AA">
        <w:t>został sporządzony zgodnie z obowiązującymi przepisami oraz zasadami wiedzy technicznej.</w:t>
      </w:r>
    </w:p>
    <w:p w14:paraId="152215A5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3654"/>
        <w:gridCol w:w="1166"/>
        <w:gridCol w:w="3827"/>
        <w:gridCol w:w="1134"/>
      </w:tblGrid>
      <w:tr w:rsidR="00A01DF6" w:rsidRPr="001272AA" w14:paraId="03B8C1A0" w14:textId="77777777" w:rsidTr="00854119">
        <w:tc>
          <w:tcPr>
            <w:tcW w:w="3654" w:type="dxa"/>
          </w:tcPr>
          <w:p w14:paraId="57A5157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7335246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66" w:type="dxa"/>
          </w:tcPr>
          <w:p w14:paraId="58C1BF9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1BE08ED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10D4159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334DDD2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34" w:type="dxa"/>
          </w:tcPr>
          <w:p w14:paraId="4D2A3F6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8CFB75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280733AC" w14:textId="77777777" w:rsidTr="00854119">
        <w:tc>
          <w:tcPr>
            <w:tcW w:w="3654" w:type="dxa"/>
          </w:tcPr>
          <w:p w14:paraId="61E8BBC3" w14:textId="77777777" w:rsidR="00A01DF6" w:rsidRPr="00956BE4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ARCHITEKTURA PROJEKTANT GŁÓWNY mgr inż. arch. </w:t>
            </w:r>
            <w:r>
              <w:rPr>
                <w:rStyle w:val="fontstyle01"/>
                <w:rFonts w:asciiTheme="minorHAnsi" w:hAnsiTheme="minorHAnsi"/>
                <w:color w:val="auto"/>
              </w:rPr>
              <w:t xml:space="preserve"> </w:t>
            </w:r>
            <w:r w:rsidRPr="00956BE4">
              <w:rPr>
                <w:rStyle w:val="fontstyle01"/>
                <w:rFonts w:asciiTheme="minorHAnsi" w:hAnsiTheme="minorHAnsi"/>
                <w:color w:val="auto"/>
              </w:rPr>
              <w:t>Marek Kruszyński</w:t>
            </w:r>
          </w:p>
          <w:p w14:paraId="3878213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Pr="00956BE4">
              <w:rPr>
                <w:rStyle w:val="fontstyle01"/>
                <w:rFonts w:asciiTheme="minorHAnsi" w:hAnsiTheme="minorHAnsi"/>
                <w:color w:val="auto"/>
              </w:rPr>
              <w:t>ZPN-VIII-7342/61/98</w:t>
            </w:r>
          </w:p>
        </w:tc>
        <w:tc>
          <w:tcPr>
            <w:tcW w:w="1166" w:type="dxa"/>
          </w:tcPr>
          <w:p w14:paraId="739F6B6F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45E9787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ARCHITEKTURA SPRAWDZAJACY</w:t>
            </w:r>
          </w:p>
          <w:p w14:paraId="28BF198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mgr inż. arch. Łukasz Szleper </w:t>
            </w:r>
          </w:p>
          <w:p w14:paraId="46429DD7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40/09/DOIA</w:t>
            </w:r>
          </w:p>
        </w:tc>
        <w:tc>
          <w:tcPr>
            <w:tcW w:w="1134" w:type="dxa"/>
          </w:tcPr>
          <w:p w14:paraId="04AE267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014A5C8F" w14:textId="77777777" w:rsidR="00A01DF6" w:rsidRDefault="00A01DF6" w:rsidP="00E54057">
      <w:pPr>
        <w:rPr>
          <w:b/>
          <w:bCs/>
        </w:rPr>
      </w:pPr>
    </w:p>
    <w:p w14:paraId="5E69D69E" w14:textId="77777777" w:rsidR="00715965" w:rsidRDefault="00715965" w:rsidP="00E54057">
      <w:pPr>
        <w:rPr>
          <w:b/>
          <w:bCs/>
        </w:rPr>
      </w:pPr>
    </w:p>
    <w:p w14:paraId="083A3FD5" w14:textId="77777777" w:rsidR="00B27C87" w:rsidRDefault="00B27C87" w:rsidP="00E54057">
      <w:pPr>
        <w:rPr>
          <w:b/>
          <w:bCs/>
        </w:rPr>
      </w:pPr>
    </w:p>
    <w:p w14:paraId="0E9D1CAF" w14:textId="77777777" w:rsidR="00B27C87" w:rsidRDefault="00B27C87" w:rsidP="00E54057">
      <w:pPr>
        <w:rPr>
          <w:b/>
          <w:bCs/>
        </w:rPr>
      </w:pPr>
    </w:p>
    <w:p w14:paraId="1DF9F045" w14:textId="77777777" w:rsidR="00B27C87" w:rsidRDefault="00B27C87" w:rsidP="00E54057">
      <w:pPr>
        <w:rPr>
          <w:b/>
          <w:bCs/>
        </w:rPr>
      </w:pPr>
    </w:p>
    <w:p w14:paraId="022C8156" w14:textId="77777777" w:rsidR="00B27C87" w:rsidRDefault="00B27C87" w:rsidP="00E54057">
      <w:pPr>
        <w:rPr>
          <w:b/>
          <w:bCs/>
        </w:rPr>
      </w:pPr>
    </w:p>
    <w:p w14:paraId="116FCE4B" w14:textId="77777777" w:rsidR="00B27C87" w:rsidRDefault="00B27C87" w:rsidP="00E54057">
      <w:pPr>
        <w:rPr>
          <w:b/>
          <w:bCs/>
        </w:rPr>
      </w:pPr>
    </w:p>
    <w:p w14:paraId="70224AD3" w14:textId="77777777" w:rsidR="00B27C87" w:rsidRDefault="00B27C87" w:rsidP="00E54057">
      <w:pPr>
        <w:rPr>
          <w:b/>
          <w:bCs/>
        </w:rPr>
      </w:pPr>
    </w:p>
    <w:p w14:paraId="2A3698F0" w14:textId="77777777" w:rsidR="00B27C87" w:rsidRDefault="00B27C87" w:rsidP="00E54057">
      <w:pPr>
        <w:rPr>
          <w:b/>
          <w:bCs/>
        </w:rPr>
      </w:pPr>
    </w:p>
    <w:p w14:paraId="1327C2C6" w14:textId="77777777" w:rsidR="00B27C87" w:rsidRDefault="00B27C87" w:rsidP="00E54057">
      <w:pPr>
        <w:rPr>
          <w:b/>
          <w:bCs/>
        </w:rPr>
      </w:pPr>
    </w:p>
    <w:p w14:paraId="67316F43" w14:textId="77777777" w:rsidR="00B27C87" w:rsidRDefault="00B27C87" w:rsidP="00E54057">
      <w:pPr>
        <w:rPr>
          <w:b/>
          <w:bCs/>
        </w:rPr>
      </w:pPr>
    </w:p>
    <w:p w14:paraId="1386ADFB" w14:textId="77777777" w:rsidR="00A01DF6" w:rsidRDefault="00A01DF6" w:rsidP="00E54057">
      <w:pPr>
        <w:rPr>
          <w:b/>
          <w:bCs/>
        </w:rPr>
      </w:pPr>
    </w:p>
    <w:p w14:paraId="6516A3B6" w14:textId="5707C2F6" w:rsidR="00715965" w:rsidRPr="001272AA" w:rsidRDefault="00A01DF6" w:rsidP="00E11F66">
      <w:pPr>
        <w:pStyle w:val="Nagwek"/>
        <w:numPr>
          <w:ilvl w:val="0"/>
          <w:numId w:val="2"/>
        </w:numPr>
      </w:pPr>
      <w:r w:rsidRPr="001272AA">
        <w:lastRenderedPageBreak/>
        <w:t xml:space="preserve">Tom </w:t>
      </w:r>
      <w:r w:rsidR="00BB6A87">
        <w:t>2</w:t>
      </w:r>
      <w:r w:rsidRPr="001272AA">
        <w:t>/</w:t>
      </w:r>
      <w:r w:rsidR="00602CCF">
        <w:t>2</w:t>
      </w:r>
      <w:r w:rsidRPr="001272AA">
        <w:t xml:space="preserve"> – </w:t>
      </w:r>
      <w:r w:rsidR="00715965" w:rsidRPr="00715965">
        <w:t xml:space="preserve">projekt </w:t>
      </w:r>
      <w:r w:rsidR="00602CCF" w:rsidRPr="00715965">
        <w:t xml:space="preserve">budynku </w:t>
      </w:r>
      <w:r w:rsidR="00602CCF">
        <w:t>ładownia wózków widłowych „Wózkownia”</w:t>
      </w:r>
    </w:p>
    <w:p w14:paraId="77E57239" w14:textId="77777777" w:rsidR="00A01DF6" w:rsidRDefault="00A01DF6" w:rsidP="00A01DF6">
      <w:pPr>
        <w:pStyle w:val="Nagwek1"/>
        <w:rPr>
          <w:rFonts w:asciiTheme="minorHAnsi" w:hAnsiTheme="minorHAnsi"/>
          <w:lang w:eastAsia="ar-SA"/>
        </w:rPr>
      </w:pPr>
      <w:bookmarkStart w:id="3" w:name="_Toc184727815"/>
      <w:bookmarkStart w:id="4" w:name="_Toc197688630"/>
      <w:r w:rsidRPr="001272AA">
        <w:rPr>
          <w:rFonts w:asciiTheme="minorHAnsi" w:hAnsiTheme="minorHAnsi"/>
          <w:lang w:eastAsia="ar-SA"/>
        </w:rPr>
        <w:t>Podstawa opracowania</w:t>
      </w:r>
      <w:bookmarkEnd w:id="3"/>
      <w:bookmarkEnd w:id="4"/>
    </w:p>
    <w:p w14:paraId="1221B8A6" w14:textId="1D221B07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wizja lokalna i inwentaryzacja (skaning 3d terenu inwestycji);</w:t>
      </w:r>
    </w:p>
    <w:p w14:paraId="32B563FD" w14:textId="2DB273F0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materiały i wytyczne otrzymane od Inwestora</w:t>
      </w:r>
    </w:p>
    <w:p w14:paraId="1C75D047" w14:textId="12372C7F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Karta Informacyjna Przedsięwzięcia opracowana przez Zakład Usług Technicznych „ZUT” s.c. Laboratorium Ochrony Środowiska i Warunków Pracy, ul. Ikara 128 b, 42-221 Częstochowa,</w:t>
      </w:r>
    </w:p>
    <w:p w14:paraId="707A2679" w14:textId="26C44080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Decyzja o środowiskowych uwarunkowaniach z dnia 02.12.2024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sygn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 xml:space="preserve">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spr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 xml:space="preserve"> WOŚIR.6220.1.3.14.2024 wydana przez Burmistrza Ożarowa Mazowieckiego</w:t>
      </w:r>
    </w:p>
    <w:p w14:paraId="68E34EFD" w14:textId="1A337276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Uchwała Rady Miejskiej w Ożarowie Mazowieckim Nr 176/96 z dnia 1996-08-22 w sprawie zatwierdzenia miejscowego planu zagospodarowania przestrzennego terenów rolno</w:t>
      </w:r>
      <w:r w:rsidR="008169A9">
        <w:rPr>
          <w:rFonts w:asciiTheme="minorHAnsi" w:eastAsia="Helvetica" w:hAnsiTheme="minorHAnsi" w:cs="Helvetica"/>
          <w:szCs w:val="20"/>
        </w:rPr>
        <w:t xml:space="preserve"> </w:t>
      </w:r>
      <w:r w:rsidRPr="00490EF2">
        <w:rPr>
          <w:rFonts w:asciiTheme="minorHAnsi" w:eastAsia="Helvetica" w:hAnsiTheme="minorHAnsi" w:cs="Helvetica"/>
          <w:szCs w:val="20"/>
        </w:rPr>
        <w:t>spożywczego rynku hurtowego w Broniszach.</w:t>
      </w:r>
    </w:p>
    <w:p w14:paraId="1560B453" w14:textId="2A199D10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Wypis z miejscowego planu zagospodarowania przestrzennego Burmistrza Ożarowa Mazowieckiego pismo WGP.6727.1.49.2022.GG z dnia 08.02.2022r. działki 3/11, 3/10 obręb SHRO</w:t>
      </w:r>
    </w:p>
    <w:p w14:paraId="2A0D48DC" w14:textId="4224A27D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Pozwolenie wodnoprawne z dnia 08.02.2024 wydane przez Dyrektora Zarządu Zlewni Łowicz Państwowego Gospodarstwa Wodny Polskie – WA.ZUZ.5.4210.1173.2023.</w:t>
      </w:r>
    </w:p>
    <w:p w14:paraId="4D5FD994" w14:textId="432C6B9D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Pozwolenie wodnoprawne z dnia 23.05.2023 wydane przez Dyrektora Zarządu Zlewni Łowicz Państwowego Gospodarstwa Wodny Polskie – WA.ZUZ.5.4210.84.2023.KM.</w:t>
      </w:r>
    </w:p>
    <w:p w14:paraId="2113EF4C" w14:textId="635C7E37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Rozporządzenie Ministra Infrastruktury z dn.12 kwietnia 2002 r. „w sprawie warunków technicznych, jakim powinny odpowiadać budynki i ich usytuowanie” (tekst jednolity Dz.U.2022.1225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t.j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>. wraz z późniejszymi zmianami Dz.U.2024.726)</w:t>
      </w:r>
    </w:p>
    <w:p w14:paraId="073A40D5" w14:textId="63786F92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Ustawa z dnia 7 lipca 1994 Prawo budowlane (tekst jednolity Dz.U.2024.725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t.j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>. wraz z późniejszymi zmianami Dz.U.2024.1881)</w:t>
      </w:r>
    </w:p>
    <w:p w14:paraId="6759B256" w14:textId="02455FA1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Rozporządzenie Ministra Rozwoju z dnia 11 września 2020 w sprawie szczegółowego zakresu i formy projektu budowlanego. (tekst jednolity Dz.U.2022.1679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t.j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>. wraz z późniejszymi zmianami Dz.U.2023.2405)</w:t>
      </w:r>
    </w:p>
    <w:p w14:paraId="25AE16E8" w14:textId="0389DC43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Rozporządzenie Ministra Spraw Wewnętrznych i Administracji z dnia 7 czerwca 2010 r. w sprawie ochrony przeciwpożarowej budynków, innych obiektów budowlanych i terenów (tekst jednolity Dz.U.2023.822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t.j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 xml:space="preserve">. wraz z późniejszymi zmianami Dz.U.2024.1716) - w dalszych częściach opisu nazywane „Rozporządzeniem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ws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>. ochrony przeciwpożarowej”,</w:t>
      </w:r>
    </w:p>
    <w:p w14:paraId="05A578B3" w14:textId="66233BAB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Rozporządzenie Ministra Spraw Wewnętrznych i Administracji z dnia 24 lipca 2009 r. w sprawie przeciwpożarowego zaopatrzenia w wodę oraz dróg pożarowych (Dz.U.2009.124.1030) - w dalszych częściach opisu nazywane „Rozporządzeniem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ws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>. wody p.poż. i dróg pożarowych”,</w:t>
      </w:r>
    </w:p>
    <w:p w14:paraId="26C4CE9D" w14:textId="6D2292D6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Rozporządzenie Ministra Spraw Wewnętrznych i Administracji z dnia 5 sierpnia 2023 r. w sprawie uzgadniania projektu zagospodarowania działki lub terenu, projektu architektonicznobudowlanego, projektu technicznego oraz projektu urządzenia przeciwpożarowego pod względem zgodności z wymaganiami ochrony przeciwpożarowej (Dz.U.2023.1563)</w:t>
      </w:r>
    </w:p>
    <w:p w14:paraId="519D10BE" w14:textId="0613E99B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Rozporządzenie Ministra Pracy i Polityki Socjalnej z dnia 26 września 1997 r. w sprawie ogólnych przepisów bezpieczeństwa i higieny pracy ( tekst jednolity Dz.U.2003.169.1650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t.j.j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>. wraz z późniejszymi zmianami Dz.U.2021.2088)</w:t>
      </w:r>
    </w:p>
    <w:p w14:paraId="70E4CE5A" w14:textId="2AAE258F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 xml:space="preserve">ustawa o udostępnianiu informacji o środowisku i jego ochronie, udziale społeczeństwa w ochronie środowiska oraz o ocenach oddziaływania na środowisko z dnia 3 października 2008 r. ( tekst jednolity Dz.U.2024.1112 </w:t>
      </w:r>
      <w:proofErr w:type="spellStart"/>
      <w:r w:rsidRPr="00490EF2">
        <w:rPr>
          <w:rFonts w:asciiTheme="minorHAnsi" w:eastAsia="Helvetica" w:hAnsiTheme="minorHAnsi" w:cs="Helvetica"/>
          <w:szCs w:val="20"/>
        </w:rPr>
        <w:t>t.j</w:t>
      </w:r>
      <w:proofErr w:type="spellEnd"/>
      <w:r w:rsidRPr="00490EF2">
        <w:rPr>
          <w:rFonts w:asciiTheme="minorHAnsi" w:eastAsia="Helvetica" w:hAnsiTheme="minorHAnsi" w:cs="Helvetica"/>
          <w:szCs w:val="20"/>
        </w:rPr>
        <w:t>. z późniejszymi zmianami Dz.U.2024.1881 )</w:t>
      </w:r>
    </w:p>
    <w:p w14:paraId="239057B3" w14:textId="63489291" w:rsidR="00490EF2" w:rsidRPr="00490EF2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490EF2">
        <w:rPr>
          <w:rFonts w:asciiTheme="minorHAnsi" w:eastAsia="Helvetica" w:hAnsiTheme="minorHAnsi" w:cs="Helvetica"/>
          <w:szCs w:val="20"/>
        </w:rPr>
        <w:t>Aktualny podkład geodezyjny sytuacyjno-wysokościowy w skali 1:500 posiadający klauzulę dla celów projektowych.</w:t>
      </w:r>
    </w:p>
    <w:p w14:paraId="4113D5A6" w14:textId="13216971" w:rsidR="00490EF2" w:rsidRPr="00B27C87" w:rsidRDefault="00490EF2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lang w:eastAsia="ar-SA"/>
        </w:rPr>
      </w:pPr>
      <w:r w:rsidRPr="00490EF2">
        <w:rPr>
          <w:rFonts w:asciiTheme="minorHAnsi" w:eastAsia="Helvetica" w:hAnsiTheme="minorHAnsi" w:cs="Helvetica"/>
          <w:szCs w:val="20"/>
        </w:rPr>
        <w:t>obowiązujące normy i przepisy</w:t>
      </w:r>
    </w:p>
    <w:p w14:paraId="7D61A4BE" w14:textId="43031712" w:rsidR="00B27C87" w:rsidRDefault="00B27C87" w:rsidP="00F6695F">
      <w:pPr>
        <w:pStyle w:val="Tekst2"/>
        <w:numPr>
          <w:ilvl w:val="0"/>
          <w:numId w:val="4"/>
        </w:numPr>
        <w:ind w:left="851" w:hanging="284"/>
        <w:jc w:val="both"/>
        <w:outlineLvl w:val="9"/>
        <w:rPr>
          <w:lang w:eastAsia="ar-SA"/>
        </w:rPr>
      </w:pPr>
      <w:r>
        <w:rPr>
          <w:rFonts w:asciiTheme="minorHAnsi" w:eastAsia="Helvetica" w:hAnsiTheme="minorHAnsi" w:cs="Helvetica"/>
          <w:szCs w:val="20"/>
        </w:rPr>
        <w:t>projekt budowlany</w:t>
      </w:r>
    </w:p>
    <w:p w14:paraId="36C6682E" w14:textId="77777777" w:rsidR="00490EF2" w:rsidRDefault="00490EF2" w:rsidP="00490EF2">
      <w:pPr>
        <w:rPr>
          <w:lang w:eastAsia="ar-SA"/>
        </w:rPr>
      </w:pPr>
    </w:p>
    <w:p w14:paraId="38CE7E22" w14:textId="77777777" w:rsidR="00602CCF" w:rsidRDefault="00602CCF" w:rsidP="00F84DED">
      <w:pPr>
        <w:spacing w:line="276" w:lineRule="auto"/>
        <w:rPr>
          <w:sz w:val="20"/>
          <w:szCs w:val="20"/>
        </w:rPr>
      </w:pPr>
    </w:p>
    <w:p w14:paraId="62751A69" w14:textId="77777777" w:rsidR="00602CCF" w:rsidRPr="001272AA" w:rsidRDefault="00602CCF" w:rsidP="00602CCF">
      <w:pPr>
        <w:pStyle w:val="Nagwek1"/>
        <w:rPr>
          <w:rFonts w:asciiTheme="minorHAnsi" w:hAnsiTheme="minorHAnsi"/>
        </w:rPr>
      </w:pPr>
      <w:bookmarkStart w:id="5" w:name="_Toc184727816"/>
      <w:bookmarkStart w:id="6" w:name="_Toc193868871"/>
      <w:bookmarkStart w:id="7" w:name="_Toc197688631"/>
      <w:r w:rsidRPr="001272AA">
        <w:rPr>
          <w:rFonts w:asciiTheme="minorHAnsi" w:hAnsiTheme="minorHAnsi"/>
          <w:lang w:eastAsia="ar-SA"/>
        </w:rPr>
        <w:lastRenderedPageBreak/>
        <w:t>Przedmiot i zakres zamierzenia budowlanego</w:t>
      </w:r>
      <w:bookmarkEnd w:id="5"/>
      <w:bookmarkEnd w:id="6"/>
      <w:bookmarkEnd w:id="7"/>
    </w:p>
    <w:p w14:paraId="41832581" w14:textId="77777777" w:rsidR="00602CCF" w:rsidRPr="001272AA" w:rsidRDefault="00602CCF" w:rsidP="00602CCF">
      <w:pPr>
        <w:pStyle w:val="Nagwek2"/>
        <w:ind w:left="862"/>
        <w:rPr>
          <w:rFonts w:asciiTheme="minorHAnsi" w:hAnsiTheme="minorHAnsi"/>
        </w:rPr>
      </w:pPr>
      <w:bookmarkStart w:id="8" w:name="_Toc193868872"/>
      <w:bookmarkStart w:id="9" w:name="_Toc197688632"/>
      <w:r>
        <w:rPr>
          <w:rFonts w:asciiTheme="minorHAnsi" w:hAnsiTheme="minorHAnsi"/>
        </w:rPr>
        <w:t>Przedmiot opracowania</w:t>
      </w:r>
      <w:bookmarkEnd w:id="8"/>
      <w:bookmarkEnd w:id="9"/>
    </w:p>
    <w:p w14:paraId="5F42AD43" w14:textId="77777777" w:rsidR="00602CCF" w:rsidRDefault="00602CCF" w:rsidP="00602CCF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1272AA">
        <w:rPr>
          <w:rFonts w:asciiTheme="minorHAnsi" w:hAnsiTheme="minorHAnsi"/>
          <w:szCs w:val="20"/>
        </w:rPr>
        <w:t xml:space="preserve">Przedmiotowy projekt przewiduje budowę </w:t>
      </w:r>
      <w:r>
        <w:rPr>
          <w:rFonts w:asciiTheme="minorHAnsi" w:hAnsiTheme="minorHAnsi"/>
          <w:szCs w:val="20"/>
        </w:rPr>
        <w:t>b</w:t>
      </w:r>
      <w:r w:rsidRPr="003E507E">
        <w:rPr>
          <w:rFonts w:asciiTheme="minorHAnsi" w:hAnsiTheme="minorHAnsi"/>
          <w:szCs w:val="20"/>
        </w:rPr>
        <w:t>udynku handlu hurtowego „EKOHALA”</w:t>
      </w:r>
      <w:r>
        <w:rPr>
          <w:rFonts w:asciiTheme="minorHAnsi" w:hAnsiTheme="minorHAnsi"/>
          <w:szCs w:val="20"/>
        </w:rPr>
        <w:t xml:space="preserve"> </w:t>
      </w:r>
      <w:r w:rsidRPr="003E507E">
        <w:rPr>
          <w:rFonts w:asciiTheme="minorHAnsi" w:hAnsiTheme="minorHAnsi"/>
          <w:szCs w:val="20"/>
        </w:rPr>
        <w:t>, budynku wózkowni, otwartych szczelnych zbiorników na wody deszczowe, zespołu parkingów oraz dróg wewnętrznych wraz z niezbędną infrastrukturą podziemną i nadziemną oraz rozbiórką  istniejących urządzeń melioracyjnych (drenażu) będących w kolizji z projektowaną inwestycją”</w:t>
      </w:r>
    </w:p>
    <w:p w14:paraId="1BFDD6A8" w14:textId="77777777" w:rsidR="00602CCF" w:rsidRPr="00F846B5" w:rsidRDefault="00602CCF" w:rsidP="00602CCF">
      <w:pPr>
        <w:pStyle w:val="Nagwek2"/>
        <w:ind w:left="862"/>
        <w:rPr>
          <w:rFonts w:asciiTheme="minorHAnsi" w:hAnsiTheme="minorHAnsi"/>
        </w:rPr>
      </w:pPr>
      <w:bookmarkStart w:id="10" w:name="_Toc193868873"/>
      <w:bookmarkStart w:id="11" w:name="_Toc197688633"/>
      <w:r w:rsidRPr="00F846B5">
        <w:rPr>
          <w:rFonts w:asciiTheme="minorHAnsi" w:hAnsiTheme="minorHAnsi"/>
        </w:rPr>
        <w:t>Zakres zamierzenia budowlanego</w:t>
      </w:r>
      <w:bookmarkEnd w:id="10"/>
      <w:bookmarkEnd w:id="11"/>
    </w:p>
    <w:p w14:paraId="7420B369" w14:textId="77777777" w:rsidR="00602CCF" w:rsidRDefault="00602CCF" w:rsidP="00602CCF">
      <w:pPr>
        <w:spacing w:after="0"/>
        <w:ind w:left="284"/>
        <w:rPr>
          <w:sz w:val="20"/>
          <w:szCs w:val="20"/>
        </w:rPr>
      </w:pPr>
      <w:r w:rsidRPr="001272AA">
        <w:rPr>
          <w:sz w:val="20"/>
          <w:szCs w:val="20"/>
        </w:rPr>
        <w:t xml:space="preserve">Zakres zamierzenia budowlanego </w:t>
      </w:r>
      <w:r>
        <w:rPr>
          <w:sz w:val="20"/>
          <w:szCs w:val="20"/>
        </w:rPr>
        <w:t>obejmuje budowę budynku ładownia wózków widłowych „Wózkowni”</w:t>
      </w:r>
    </w:p>
    <w:p w14:paraId="258FAED2" w14:textId="77777777" w:rsidR="00602CCF" w:rsidRPr="000D41F9" w:rsidRDefault="00602CCF" w:rsidP="00602CCF">
      <w:pPr>
        <w:pStyle w:val="Nagwek2"/>
        <w:ind w:left="862"/>
        <w:rPr>
          <w:rFonts w:asciiTheme="minorHAnsi" w:hAnsiTheme="minorHAnsi"/>
        </w:rPr>
      </w:pPr>
      <w:bookmarkStart w:id="12" w:name="_Toc174966741"/>
      <w:bookmarkStart w:id="13" w:name="_Toc182843096"/>
      <w:bookmarkStart w:id="14" w:name="_Toc185832406"/>
      <w:bookmarkStart w:id="15" w:name="_Toc193868874"/>
      <w:bookmarkStart w:id="16" w:name="_Toc197688634"/>
      <w:r w:rsidRPr="000D41F9">
        <w:rPr>
          <w:rFonts w:asciiTheme="minorHAnsi" w:hAnsiTheme="minorHAnsi"/>
        </w:rPr>
        <w:t>Rodzaj i kategoria obiektu budowlanego będącego przedmiotem zamierzenia budowlanego</w:t>
      </w:r>
      <w:bookmarkEnd w:id="12"/>
      <w:bookmarkEnd w:id="13"/>
      <w:bookmarkEnd w:id="14"/>
      <w:bookmarkEnd w:id="15"/>
      <w:bookmarkEnd w:id="16"/>
    </w:p>
    <w:p w14:paraId="14326284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 w:rsidRPr="000D41F9">
        <w:rPr>
          <w:sz w:val="20"/>
          <w:szCs w:val="20"/>
        </w:rPr>
        <w:t xml:space="preserve">Przedmiotowy obiekt jest </w:t>
      </w:r>
      <w:r>
        <w:rPr>
          <w:sz w:val="20"/>
          <w:szCs w:val="20"/>
        </w:rPr>
        <w:t>budynkiem przemysłowym służącym celom ładownia akumulatorów w wózkach widłowych które operują w ramach prowadzonej działalności na terenie rynku hurtowego. W budynku ponadto będą wydzielone miejsca postojowe dla wózków gazowych</w:t>
      </w:r>
    </w:p>
    <w:p w14:paraId="6BFA2C94" w14:textId="77777777" w:rsidR="00602CCF" w:rsidRPr="000D41F9" w:rsidRDefault="00602CCF" w:rsidP="00602C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K</w:t>
      </w:r>
      <w:r w:rsidRPr="000D41F9">
        <w:rPr>
          <w:sz w:val="20"/>
          <w:szCs w:val="20"/>
        </w:rPr>
        <w:t xml:space="preserve">ategoria obiektu budowlanego </w:t>
      </w:r>
      <w:r>
        <w:rPr>
          <w:sz w:val="20"/>
          <w:szCs w:val="20"/>
        </w:rPr>
        <w:t>XVIII</w:t>
      </w:r>
    </w:p>
    <w:p w14:paraId="778D26AB" w14:textId="77777777" w:rsidR="00602CCF" w:rsidRPr="000D41F9" w:rsidRDefault="00602CCF" w:rsidP="00602CCF">
      <w:pPr>
        <w:pStyle w:val="Nagwek2"/>
        <w:ind w:left="862"/>
        <w:rPr>
          <w:rFonts w:asciiTheme="minorHAnsi" w:hAnsiTheme="minorHAnsi"/>
        </w:rPr>
      </w:pPr>
      <w:bookmarkStart w:id="17" w:name="_Toc174966742"/>
      <w:bookmarkStart w:id="18" w:name="_Toc182843097"/>
      <w:bookmarkStart w:id="19" w:name="_Toc185832407"/>
      <w:bookmarkStart w:id="20" w:name="_Toc193868875"/>
      <w:bookmarkStart w:id="21" w:name="_Toc197688635"/>
      <w:r w:rsidRPr="000D41F9">
        <w:rPr>
          <w:rFonts w:asciiTheme="minorHAnsi" w:hAnsiTheme="minorHAnsi"/>
        </w:rPr>
        <w:t>Zamierzony sposób użytkowania oraz program użytkowy obiektu budowlanego</w:t>
      </w:r>
      <w:bookmarkEnd w:id="17"/>
      <w:bookmarkEnd w:id="18"/>
      <w:bookmarkEnd w:id="19"/>
      <w:bookmarkEnd w:id="20"/>
      <w:bookmarkEnd w:id="21"/>
    </w:p>
    <w:p w14:paraId="7D116687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 w:rsidRPr="00047494">
        <w:rPr>
          <w:sz w:val="20"/>
          <w:szCs w:val="20"/>
        </w:rPr>
        <w:t xml:space="preserve">Przedmiotowa inwestycja ma na celu budowę </w:t>
      </w:r>
      <w:r>
        <w:rPr>
          <w:sz w:val="20"/>
          <w:szCs w:val="20"/>
        </w:rPr>
        <w:t xml:space="preserve">punktu ładowania wózków widłowych. </w:t>
      </w:r>
    </w:p>
    <w:p w14:paraId="1F97455A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W hali wydzielono oddzielne dwie części budynku :</w:t>
      </w:r>
    </w:p>
    <w:p w14:paraId="094C4E5D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1 – przeznaczona do parkowania wózków spalinowych napędzanych gazem LPG – 78 stanowisk postojowych</w:t>
      </w:r>
    </w:p>
    <w:p w14:paraId="4F66EFE5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2 – przeznaczona do ładowania akumulatorów w wózkach z napędem elektrycznym – 18 stanowisk postojowych</w:t>
      </w:r>
    </w:p>
    <w:p w14:paraId="3B0E012E" w14:textId="77777777" w:rsidR="00602CCF" w:rsidRPr="000D41F9" w:rsidRDefault="00602CCF" w:rsidP="00602CCF">
      <w:pPr>
        <w:pStyle w:val="Nagwek2"/>
        <w:ind w:left="862"/>
        <w:rPr>
          <w:rFonts w:asciiTheme="minorHAnsi" w:hAnsiTheme="minorHAnsi"/>
        </w:rPr>
      </w:pPr>
      <w:bookmarkStart w:id="22" w:name="_Toc174966743"/>
      <w:bookmarkStart w:id="23" w:name="_Toc182843098"/>
      <w:bookmarkStart w:id="24" w:name="_Toc185832408"/>
      <w:bookmarkStart w:id="25" w:name="_Toc193868876"/>
      <w:bookmarkStart w:id="26" w:name="_Toc197688636"/>
      <w:r w:rsidRPr="000D41F9">
        <w:rPr>
          <w:rFonts w:asciiTheme="minorHAnsi" w:hAnsiTheme="minorHAnsi"/>
        </w:rPr>
        <w:t>Układ przestrzenny oraz forma architektoniczna obiektów</w:t>
      </w:r>
      <w:bookmarkEnd w:id="22"/>
      <w:bookmarkEnd w:id="23"/>
      <w:bookmarkEnd w:id="24"/>
      <w:bookmarkEnd w:id="25"/>
      <w:bookmarkEnd w:id="26"/>
    </w:p>
    <w:p w14:paraId="23500526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 w:rsidRPr="00047494">
        <w:rPr>
          <w:sz w:val="20"/>
          <w:szCs w:val="20"/>
        </w:rPr>
        <w:t xml:space="preserve">Budynek zaprojektowano na rzucie prostokąta </w:t>
      </w:r>
      <w:r>
        <w:rPr>
          <w:sz w:val="20"/>
          <w:szCs w:val="20"/>
        </w:rPr>
        <w:t xml:space="preserve">jako halę jednonawową. </w:t>
      </w:r>
    </w:p>
    <w:p w14:paraId="4FE24890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B</w:t>
      </w:r>
      <w:r w:rsidRPr="00047494">
        <w:rPr>
          <w:sz w:val="20"/>
          <w:szCs w:val="20"/>
        </w:rPr>
        <w:t>rył</w:t>
      </w:r>
      <w:r>
        <w:rPr>
          <w:sz w:val="20"/>
          <w:szCs w:val="20"/>
        </w:rPr>
        <w:t>a budynku</w:t>
      </w:r>
      <w:r w:rsidRPr="00047494">
        <w:rPr>
          <w:sz w:val="20"/>
          <w:szCs w:val="20"/>
        </w:rPr>
        <w:t xml:space="preserve"> nawiązuj</w:t>
      </w:r>
      <w:r>
        <w:rPr>
          <w:sz w:val="20"/>
          <w:szCs w:val="20"/>
        </w:rPr>
        <w:t>e</w:t>
      </w:r>
      <w:r w:rsidRPr="00047494">
        <w:rPr>
          <w:sz w:val="20"/>
          <w:szCs w:val="20"/>
        </w:rPr>
        <w:t xml:space="preserve"> charakterem do pozostałych obiektów WR-SRH S.A.</w:t>
      </w:r>
      <w:r>
        <w:rPr>
          <w:sz w:val="20"/>
          <w:szCs w:val="20"/>
        </w:rPr>
        <w:t xml:space="preserve"> </w:t>
      </w:r>
      <w:r w:rsidRPr="00047494">
        <w:rPr>
          <w:sz w:val="20"/>
          <w:szCs w:val="20"/>
        </w:rPr>
        <w:t xml:space="preserve"> </w:t>
      </w:r>
    </w:p>
    <w:p w14:paraId="37069A46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Budynek zaprojektowano jako przejazdowy zorientowany w kierunku północ-południe.</w:t>
      </w:r>
    </w:p>
    <w:p w14:paraId="135940BB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 w:rsidRPr="00047494">
        <w:rPr>
          <w:sz w:val="20"/>
          <w:szCs w:val="20"/>
        </w:rPr>
        <w:t xml:space="preserve">Kolorystykę obiektu utrzymano w </w:t>
      </w:r>
      <w:r>
        <w:rPr>
          <w:sz w:val="20"/>
          <w:szCs w:val="20"/>
        </w:rPr>
        <w:t>naturalnych kolorach nawiązujących do  nazwy obiektu (</w:t>
      </w:r>
      <w:proofErr w:type="spellStart"/>
      <w:r>
        <w:rPr>
          <w:sz w:val="20"/>
          <w:szCs w:val="20"/>
        </w:rPr>
        <w:t>Ekohala</w:t>
      </w:r>
      <w:proofErr w:type="spellEnd"/>
      <w:r>
        <w:rPr>
          <w:sz w:val="20"/>
          <w:szCs w:val="20"/>
        </w:rPr>
        <w:t>)</w:t>
      </w:r>
      <w:r w:rsidRPr="00047494">
        <w:rPr>
          <w:sz w:val="20"/>
          <w:szCs w:val="20"/>
        </w:rPr>
        <w:t>.</w:t>
      </w:r>
    </w:p>
    <w:p w14:paraId="6214FC7B" w14:textId="77777777" w:rsidR="00602CCF" w:rsidRPr="000D41F9" w:rsidRDefault="00602CCF" w:rsidP="00602CCF">
      <w:pPr>
        <w:pStyle w:val="Nagwek2"/>
        <w:spacing w:line="360" w:lineRule="auto"/>
        <w:ind w:left="862"/>
        <w:rPr>
          <w:rFonts w:asciiTheme="minorHAnsi" w:hAnsiTheme="minorHAnsi"/>
        </w:rPr>
      </w:pPr>
      <w:bookmarkStart w:id="27" w:name="_Toc182843099"/>
      <w:bookmarkStart w:id="28" w:name="_Toc185832409"/>
      <w:bookmarkStart w:id="29" w:name="_Toc193868877"/>
      <w:bookmarkStart w:id="30" w:name="_Toc197688637"/>
      <w:r w:rsidRPr="000D41F9">
        <w:rPr>
          <w:rFonts w:asciiTheme="minorHAnsi" w:hAnsiTheme="minorHAnsi"/>
        </w:rPr>
        <w:t>Dostosowanie do obowiązujących przepisów, w tym aktów prawa miejscowego oraz decyzji, pozwoleń, uzgodnień i opinii.</w:t>
      </w:r>
      <w:bookmarkEnd w:id="27"/>
      <w:bookmarkEnd w:id="28"/>
      <w:bookmarkEnd w:id="29"/>
      <w:bookmarkEnd w:id="30"/>
    </w:p>
    <w:p w14:paraId="5A26DD83" w14:textId="77777777" w:rsidR="00602CCF" w:rsidRPr="00111D8E" w:rsidRDefault="00602CCF" w:rsidP="00602CCF">
      <w:pPr>
        <w:spacing w:line="276" w:lineRule="auto"/>
        <w:ind w:left="284"/>
        <w:rPr>
          <w:sz w:val="20"/>
          <w:szCs w:val="20"/>
        </w:rPr>
      </w:pPr>
      <w:r w:rsidRPr="00111D8E">
        <w:rPr>
          <w:sz w:val="20"/>
          <w:szCs w:val="20"/>
        </w:rPr>
        <w:t>Teren inwestycji objęty jest miejscowym planem zagospodarowania przestrzennego -</w:t>
      </w:r>
    </w:p>
    <w:p w14:paraId="200CDAD6" w14:textId="77777777" w:rsidR="00602CCF" w:rsidRDefault="00602CCF" w:rsidP="00602CCF">
      <w:pPr>
        <w:spacing w:line="276" w:lineRule="auto"/>
        <w:ind w:left="284"/>
        <w:rPr>
          <w:sz w:val="20"/>
          <w:szCs w:val="20"/>
        </w:rPr>
      </w:pPr>
      <w:r w:rsidRPr="00111D8E">
        <w:rPr>
          <w:sz w:val="20"/>
          <w:szCs w:val="20"/>
        </w:rPr>
        <w:t>Uchwała Rady Miejskiej w Ożarowie Mazowieckim Nr 176/96 z dnia 1996-08-22 w sprawie zatwierdzenia miejscowego planu zagospodarowania przestrzennego terenów rolno-spożywczego rynku hurtowego w Broniszach i znajduje się na obszarze: 2R/U – tereny rynku hurtowego.</w:t>
      </w:r>
    </w:p>
    <w:p w14:paraId="2833FAF7" w14:textId="77777777" w:rsidR="00602CCF" w:rsidRPr="00047494" w:rsidRDefault="00602CCF" w:rsidP="00602CCF">
      <w:pPr>
        <w:spacing w:line="360" w:lineRule="auto"/>
        <w:ind w:left="284"/>
        <w:rPr>
          <w:b/>
          <w:bCs/>
          <w:sz w:val="20"/>
          <w:szCs w:val="20"/>
        </w:rPr>
      </w:pPr>
      <w:r w:rsidRPr="00047494">
        <w:rPr>
          <w:b/>
          <w:bCs/>
          <w:sz w:val="20"/>
          <w:szCs w:val="20"/>
        </w:rPr>
        <w:t>Budynek spełnia wymagania ujęte w MPZP</w:t>
      </w:r>
    </w:p>
    <w:tbl>
      <w:tblPr>
        <w:tblW w:w="8789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0"/>
        <w:gridCol w:w="4089"/>
      </w:tblGrid>
      <w:tr w:rsidR="00602CCF" w:rsidRPr="00047494" w14:paraId="406479E8" w14:textId="77777777" w:rsidTr="006B2AC4">
        <w:trPr>
          <w:jc w:val="right"/>
        </w:trPr>
        <w:tc>
          <w:tcPr>
            <w:tcW w:w="470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FAA8C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b/>
                <w:bCs/>
                <w:szCs w:val="20"/>
              </w:rPr>
            </w:pPr>
            <w:r w:rsidRPr="00047494">
              <w:rPr>
                <w:rFonts w:asciiTheme="minorHAnsi" w:hAnsiTheme="minorHAnsi"/>
                <w:b/>
                <w:bCs/>
                <w:szCs w:val="20"/>
              </w:rPr>
              <w:t>Zapis w MPZP</w:t>
            </w:r>
          </w:p>
        </w:tc>
        <w:tc>
          <w:tcPr>
            <w:tcW w:w="408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EAE60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b/>
                <w:bCs/>
                <w:szCs w:val="20"/>
              </w:rPr>
            </w:pPr>
            <w:r w:rsidRPr="00047494">
              <w:rPr>
                <w:rFonts w:asciiTheme="minorHAnsi" w:hAnsiTheme="minorHAnsi"/>
                <w:b/>
                <w:bCs/>
                <w:szCs w:val="20"/>
              </w:rPr>
              <w:t>Spełnienie zapisu w projekcie</w:t>
            </w:r>
          </w:p>
        </w:tc>
      </w:tr>
      <w:tr w:rsidR="00602CCF" w:rsidRPr="00047494" w14:paraId="5453A384" w14:textId="77777777" w:rsidTr="006B2AC4">
        <w:trPr>
          <w:jc w:val="right"/>
        </w:trPr>
        <w:tc>
          <w:tcPr>
            <w:tcW w:w="470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59BBC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szCs w:val="20"/>
              </w:rPr>
            </w:pPr>
            <w:r w:rsidRPr="00047494">
              <w:rPr>
                <w:rFonts w:asciiTheme="minorHAnsi" w:hAnsiTheme="minorHAnsi"/>
                <w:szCs w:val="20"/>
              </w:rPr>
              <w:lastRenderedPageBreak/>
              <w:t>Wysokość budynków mierzona od terenu do kalenicy dachu lub przy dachach płaskich do najwyższego punktu ścian zewnętrznych oraz wszelkich budowli z wyjątkiem masztów oświetleniowych i telekomunikacyjnych oraz budynku administracyjnego przy drodze krajowej nr 2 nie może przekraczać 12 m. Wysokość masztów nie powinna przekraczać 25 m.</w:t>
            </w:r>
          </w:p>
        </w:tc>
        <w:tc>
          <w:tcPr>
            <w:tcW w:w="40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46F10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szCs w:val="20"/>
              </w:rPr>
            </w:pPr>
            <w:r w:rsidRPr="00047494">
              <w:rPr>
                <w:rFonts w:asciiTheme="minorHAnsi" w:hAnsiTheme="minorHAnsi"/>
                <w:szCs w:val="20"/>
              </w:rPr>
              <w:t>wysokość górnej krawędzi elewacji frontowej do szczytu attyki</w:t>
            </w:r>
          </w:p>
          <w:p w14:paraId="6F3584A3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szCs w:val="20"/>
              </w:rPr>
            </w:pPr>
            <w:r w:rsidRPr="00047494">
              <w:rPr>
                <w:rFonts w:asciiTheme="minorHAnsi" w:hAnsiTheme="minorHAnsi"/>
                <w:szCs w:val="20"/>
              </w:rPr>
              <w:t>— 8,2 m do poziomu terenu przy budynku</w:t>
            </w:r>
          </w:p>
          <w:p w14:paraId="732E5A85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szCs w:val="20"/>
              </w:rPr>
            </w:pPr>
            <w:r w:rsidRPr="00047494">
              <w:rPr>
                <w:rFonts w:asciiTheme="minorHAnsi" w:hAnsiTheme="minorHAnsi"/>
                <w:b/>
                <w:bCs/>
                <w:szCs w:val="20"/>
              </w:rPr>
              <w:t>Zgodnie z MPZP</w:t>
            </w:r>
          </w:p>
        </w:tc>
      </w:tr>
      <w:tr w:rsidR="00602CCF" w:rsidRPr="00047494" w14:paraId="75BDD53D" w14:textId="77777777" w:rsidTr="006B2AC4">
        <w:trPr>
          <w:jc w:val="right"/>
        </w:trPr>
        <w:tc>
          <w:tcPr>
            <w:tcW w:w="470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4DAE4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szCs w:val="20"/>
              </w:rPr>
            </w:pPr>
            <w:r w:rsidRPr="00047494">
              <w:rPr>
                <w:rFonts w:asciiTheme="minorHAnsi" w:hAnsiTheme="minorHAnsi"/>
                <w:szCs w:val="20"/>
              </w:rPr>
              <w:t>Teren 2R/U przeznaczony pod budowę rynku wraz z niezbędnymi do jego funkcjonowania obiektami gospodarki wodno-ściekowej, energetycznej , gospodarki odpadami i komunikacji.</w:t>
            </w:r>
          </w:p>
        </w:tc>
        <w:tc>
          <w:tcPr>
            <w:tcW w:w="40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E31CC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szCs w:val="20"/>
              </w:rPr>
            </w:pPr>
            <w:r w:rsidRPr="00047494">
              <w:rPr>
                <w:rFonts w:asciiTheme="minorHAnsi" w:hAnsiTheme="minorHAnsi"/>
                <w:szCs w:val="20"/>
              </w:rPr>
              <w:t xml:space="preserve">Budowa </w:t>
            </w:r>
            <w:r>
              <w:rPr>
                <w:rFonts w:asciiTheme="minorHAnsi" w:hAnsiTheme="minorHAnsi"/>
                <w:szCs w:val="20"/>
              </w:rPr>
              <w:t xml:space="preserve">budynku przemysłowego stanowiącego uzupełnienie zabudowy </w:t>
            </w:r>
            <w:r w:rsidRPr="00047494">
              <w:rPr>
                <w:rFonts w:asciiTheme="minorHAnsi" w:hAnsiTheme="minorHAnsi"/>
                <w:szCs w:val="20"/>
              </w:rPr>
              <w:t>rynku hurtowego</w:t>
            </w:r>
            <w:r>
              <w:rPr>
                <w:rFonts w:asciiTheme="minorHAnsi" w:hAnsiTheme="minorHAnsi"/>
                <w:szCs w:val="20"/>
              </w:rPr>
              <w:t xml:space="preserve"> i pełniący w 100% funkcje uzupełniającą</w:t>
            </w:r>
          </w:p>
          <w:p w14:paraId="4D093833" w14:textId="77777777" w:rsidR="00602CCF" w:rsidRPr="00047494" w:rsidRDefault="00602CCF" w:rsidP="006B2AC4">
            <w:pPr>
              <w:pStyle w:val="Table"/>
              <w:rPr>
                <w:rFonts w:asciiTheme="minorHAnsi" w:hAnsiTheme="minorHAnsi"/>
                <w:b/>
                <w:bCs/>
                <w:szCs w:val="20"/>
              </w:rPr>
            </w:pPr>
            <w:r w:rsidRPr="00047494">
              <w:rPr>
                <w:rFonts w:asciiTheme="minorHAnsi" w:hAnsiTheme="minorHAnsi"/>
                <w:b/>
                <w:bCs/>
                <w:szCs w:val="20"/>
              </w:rPr>
              <w:t>Zgodnie z MPZP</w:t>
            </w:r>
          </w:p>
        </w:tc>
      </w:tr>
    </w:tbl>
    <w:p w14:paraId="0EAA87C3" w14:textId="77777777" w:rsidR="00602CCF" w:rsidRDefault="00602CCF" w:rsidP="00602CCF">
      <w:pPr>
        <w:spacing w:after="0"/>
        <w:ind w:left="284"/>
        <w:rPr>
          <w:sz w:val="20"/>
          <w:szCs w:val="20"/>
        </w:rPr>
      </w:pPr>
    </w:p>
    <w:p w14:paraId="3F270E65" w14:textId="77777777" w:rsidR="00602CCF" w:rsidRPr="002C5219" w:rsidRDefault="00602CCF" w:rsidP="00602CCF">
      <w:pPr>
        <w:pStyle w:val="Nagwek2"/>
        <w:rPr>
          <w:rFonts w:asciiTheme="minorHAnsi" w:hAnsiTheme="minorHAnsi"/>
        </w:rPr>
      </w:pPr>
      <w:bookmarkStart w:id="31" w:name="_Toc174966744"/>
      <w:bookmarkStart w:id="32" w:name="_Toc182843100"/>
      <w:bookmarkStart w:id="33" w:name="_Toc185832410"/>
      <w:bookmarkStart w:id="34" w:name="_Toc193868878"/>
      <w:bookmarkStart w:id="35" w:name="_Toc197688638"/>
      <w:r w:rsidRPr="000D41F9">
        <w:rPr>
          <w:rFonts w:asciiTheme="minorHAnsi" w:hAnsiTheme="minorHAnsi"/>
        </w:rPr>
        <w:t>Charakterystyczne parametry obiekt</w:t>
      </w:r>
      <w:bookmarkEnd w:id="31"/>
      <w:r>
        <w:rPr>
          <w:rFonts w:asciiTheme="minorHAnsi" w:hAnsiTheme="minorHAnsi"/>
        </w:rPr>
        <w:t>u</w:t>
      </w:r>
      <w:bookmarkEnd w:id="32"/>
      <w:bookmarkEnd w:id="33"/>
      <w:bookmarkEnd w:id="34"/>
      <w:bookmarkEnd w:id="35"/>
    </w:p>
    <w:tbl>
      <w:tblPr>
        <w:tblStyle w:val="Tabela-Siatka2"/>
        <w:tblpPr w:leftFromText="141" w:rightFromText="141" w:vertAnchor="text" w:horzAnchor="margin" w:tblpX="279" w:tblpY="81"/>
        <w:tblW w:w="8788" w:type="dxa"/>
        <w:tblLayout w:type="fixed"/>
        <w:tblLook w:val="0000" w:firstRow="0" w:lastRow="0" w:firstColumn="0" w:lastColumn="0" w:noHBand="0" w:noVBand="0"/>
      </w:tblPr>
      <w:tblGrid>
        <w:gridCol w:w="4390"/>
        <w:gridCol w:w="4398"/>
      </w:tblGrid>
      <w:tr w:rsidR="00602CCF" w:rsidRPr="000D41F9" w14:paraId="1EBAD6A3" w14:textId="77777777" w:rsidTr="006B2AC4">
        <w:trPr>
          <w:trHeight w:hRule="exact" w:val="298"/>
        </w:trPr>
        <w:tc>
          <w:tcPr>
            <w:tcW w:w="4390" w:type="dxa"/>
          </w:tcPr>
          <w:p w14:paraId="58600844" w14:textId="77777777" w:rsidR="00602CCF" w:rsidRPr="000D41F9" w:rsidRDefault="00602CCF" w:rsidP="006B2AC4">
            <w:pPr>
              <w:pStyle w:val="Styl"/>
              <w:spacing w:line="276" w:lineRule="auto"/>
              <w:ind w:left="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4398" w:type="dxa"/>
          </w:tcPr>
          <w:p w14:paraId="7729EECB" w14:textId="77777777" w:rsidR="00602CCF" w:rsidRPr="000D41F9" w:rsidRDefault="00602CCF" w:rsidP="006B2AC4">
            <w:pPr>
              <w:pStyle w:val="Styl"/>
              <w:spacing w:line="276" w:lineRule="auto"/>
              <w:ind w:left="76"/>
              <w:jc w:val="center"/>
              <w:rPr>
                <w:rFonts w:asciiTheme="minorHAnsi" w:hAnsiTheme="minorHAnsi"/>
                <w:b/>
                <w:w w:val="111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b/>
                <w:w w:val="111"/>
                <w:sz w:val="20"/>
                <w:szCs w:val="20"/>
              </w:rPr>
              <w:t>PARAMETRY</w:t>
            </w:r>
          </w:p>
        </w:tc>
      </w:tr>
      <w:tr w:rsidR="00602CCF" w:rsidRPr="000D41F9" w14:paraId="1D9F2EBB" w14:textId="77777777" w:rsidTr="006B2AC4">
        <w:trPr>
          <w:trHeight w:hRule="exact" w:val="305"/>
        </w:trPr>
        <w:tc>
          <w:tcPr>
            <w:tcW w:w="4390" w:type="dxa"/>
          </w:tcPr>
          <w:p w14:paraId="00C8EC7B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>Powierzchnia zabudowy</w:t>
            </w:r>
          </w:p>
        </w:tc>
        <w:tc>
          <w:tcPr>
            <w:tcW w:w="4398" w:type="dxa"/>
          </w:tcPr>
          <w:p w14:paraId="3724E62D" w14:textId="77777777" w:rsidR="00602CCF" w:rsidRPr="000D41F9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1200</w:t>
            </w:r>
            <w:r w:rsidRPr="000D41F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D41F9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0D41F9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2</w:t>
            </w:r>
          </w:p>
        </w:tc>
      </w:tr>
      <w:tr w:rsidR="00602CCF" w:rsidRPr="000D41F9" w14:paraId="0208123D" w14:textId="77777777" w:rsidTr="006B2AC4">
        <w:trPr>
          <w:trHeight w:hRule="exact" w:val="305"/>
        </w:trPr>
        <w:tc>
          <w:tcPr>
            <w:tcW w:w="4390" w:type="dxa"/>
          </w:tcPr>
          <w:p w14:paraId="7ED08DD4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Powierzchnia </w:t>
            </w:r>
            <w:r>
              <w:rPr>
                <w:rFonts w:asciiTheme="minorHAnsi" w:hAnsiTheme="minorHAnsi"/>
                <w:sz w:val="20"/>
                <w:szCs w:val="20"/>
              </w:rPr>
              <w:t>netto</w:t>
            </w:r>
          </w:p>
          <w:p w14:paraId="21DDEC50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</w:p>
          <w:p w14:paraId="59BF7AEC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98" w:type="dxa"/>
          </w:tcPr>
          <w:p w14:paraId="21DBA2FA" w14:textId="77777777" w:rsidR="00602CCF" w:rsidRPr="000D41F9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1157,32</w:t>
            </w:r>
            <w:r w:rsidRPr="00A835A1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 xml:space="preserve">2 </w:t>
            </w:r>
          </w:p>
        </w:tc>
      </w:tr>
      <w:tr w:rsidR="00602CCF" w:rsidRPr="000D41F9" w14:paraId="23C70DCB" w14:textId="77777777" w:rsidTr="006B2AC4">
        <w:trPr>
          <w:trHeight w:hRule="exact" w:val="305"/>
        </w:trPr>
        <w:tc>
          <w:tcPr>
            <w:tcW w:w="4390" w:type="dxa"/>
          </w:tcPr>
          <w:p w14:paraId="0AB0513B" w14:textId="77777777" w:rsidR="00602CCF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Powierzchnia użytkowa </w:t>
            </w:r>
          </w:p>
        </w:tc>
        <w:tc>
          <w:tcPr>
            <w:tcW w:w="4398" w:type="dxa"/>
          </w:tcPr>
          <w:p w14:paraId="2928F837" w14:textId="77777777" w:rsidR="00602CCF" w:rsidRPr="00254397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iCs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1109,48</w:t>
            </w:r>
            <w:r w:rsidRPr="00A835A1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2</w:t>
            </w:r>
          </w:p>
        </w:tc>
      </w:tr>
      <w:tr w:rsidR="00602CCF" w:rsidRPr="000D41F9" w14:paraId="4C8C41DB" w14:textId="77777777" w:rsidTr="006B2AC4">
        <w:trPr>
          <w:trHeight w:hRule="exact" w:val="305"/>
        </w:trPr>
        <w:tc>
          <w:tcPr>
            <w:tcW w:w="4390" w:type="dxa"/>
          </w:tcPr>
          <w:p w14:paraId="2668FBB4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Powierzchnia ruchu</w:t>
            </w:r>
          </w:p>
        </w:tc>
        <w:tc>
          <w:tcPr>
            <w:tcW w:w="4398" w:type="dxa"/>
          </w:tcPr>
          <w:p w14:paraId="248CE725" w14:textId="77777777" w:rsidR="00602CCF" w:rsidRPr="00254397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iCs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-</w:t>
            </w:r>
          </w:p>
        </w:tc>
      </w:tr>
      <w:tr w:rsidR="00602CCF" w:rsidRPr="000D41F9" w14:paraId="44174E0A" w14:textId="77777777" w:rsidTr="006B2AC4">
        <w:trPr>
          <w:trHeight w:hRule="exact" w:val="305"/>
        </w:trPr>
        <w:tc>
          <w:tcPr>
            <w:tcW w:w="4390" w:type="dxa"/>
          </w:tcPr>
          <w:p w14:paraId="3BC754B9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Powierzchnia techniczna</w:t>
            </w:r>
          </w:p>
        </w:tc>
        <w:tc>
          <w:tcPr>
            <w:tcW w:w="4398" w:type="dxa"/>
          </w:tcPr>
          <w:p w14:paraId="690A1D6A" w14:textId="77777777" w:rsidR="00602CCF" w:rsidRPr="00254397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iCs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47,84</w:t>
            </w:r>
            <w:r w:rsidRPr="00A835A1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2</w:t>
            </w:r>
          </w:p>
        </w:tc>
      </w:tr>
      <w:tr w:rsidR="00602CCF" w:rsidRPr="000D41F9" w14:paraId="2BBE75DC" w14:textId="77777777" w:rsidTr="006B2AC4">
        <w:trPr>
          <w:trHeight w:hRule="exact" w:val="305"/>
        </w:trPr>
        <w:tc>
          <w:tcPr>
            <w:tcW w:w="4390" w:type="dxa"/>
          </w:tcPr>
          <w:p w14:paraId="4D19AA00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Kubatura </w:t>
            </w:r>
            <w:r>
              <w:rPr>
                <w:rFonts w:asciiTheme="minorHAnsi" w:hAnsiTheme="minorHAnsi"/>
                <w:sz w:val="20"/>
                <w:szCs w:val="20"/>
              </w:rPr>
              <w:t>nadziemna</w:t>
            </w:r>
          </w:p>
        </w:tc>
        <w:tc>
          <w:tcPr>
            <w:tcW w:w="4398" w:type="dxa"/>
          </w:tcPr>
          <w:p w14:paraId="6C9BB011" w14:textId="77777777" w:rsidR="00602CCF" w:rsidRPr="000D41F9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6120</w:t>
            </w:r>
            <w:r w:rsidRPr="00A9193C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9193C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9193C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3</w:t>
            </w:r>
          </w:p>
        </w:tc>
      </w:tr>
      <w:tr w:rsidR="00602CCF" w:rsidRPr="000D41F9" w14:paraId="73152FDA" w14:textId="77777777" w:rsidTr="006B2AC4">
        <w:trPr>
          <w:trHeight w:hRule="exact" w:val="305"/>
        </w:trPr>
        <w:tc>
          <w:tcPr>
            <w:tcW w:w="4390" w:type="dxa"/>
          </w:tcPr>
          <w:p w14:paraId="44BC5229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>Wysokość budynku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do szczytu attyki</w:t>
            </w:r>
          </w:p>
        </w:tc>
        <w:tc>
          <w:tcPr>
            <w:tcW w:w="4398" w:type="dxa"/>
          </w:tcPr>
          <w:p w14:paraId="07A8D58D" w14:textId="77777777" w:rsidR="00602CCF" w:rsidRPr="000D41F9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6,50</w:t>
            </w:r>
            <w:r w:rsidRPr="000D41F9">
              <w:rPr>
                <w:rFonts w:asciiTheme="minorHAnsi" w:hAnsiTheme="minorHAnsi"/>
                <w:sz w:val="20"/>
                <w:szCs w:val="20"/>
              </w:rPr>
              <w:t xml:space="preserve"> m</w:t>
            </w:r>
          </w:p>
        </w:tc>
      </w:tr>
      <w:tr w:rsidR="00602CCF" w:rsidRPr="000D41F9" w14:paraId="4CD3B048" w14:textId="77777777" w:rsidTr="006B2AC4">
        <w:trPr>
          <w:trHeight w:hRule="exact" w:val="305"/>
        </w:trPr>
        <w:tc>
          <w:tcPr>
            <w:tcW w:w="4390" w:type="dxa"/>
          </w:tcPr>
          <w:p w14:paraId="0ED9AFCA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Szerokość budynku </w:t>
            </w:r>
          </w:p>
        </w:tc>
        <w:tc>
          <w:tcPr>
            <w:tcW w:w="4398" w:type="dxa"/>
          </w:tcPr>
          <w:p w14:paraId="503999F2" w14:textId="77777777" w:rsidR="00602CCF" w:rsidRPr="000D41F9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30 m</w:t>
            </w:r>
          </w:p>
        </w:tc>
      </w:tr>
      <w:tr w:rsidR="00602CCF" w:rsidRPr="000D41F9" w14:paraId="2E332AAE" w14:textId="77777777" w:rsidTr="006B2AC4">
        <w:trPr>
          <w:trHeight w:hRule="exact" w:val="305"/>
        </w:trPr>
        <w:tc>
          <w:tcPr>
            <w:tcW w:w="4390" w:type="dxa"/>
          </w:tcPr>
          <w:p w14:paraId="701E8C0D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Długość budynku </w:t>
            </w:r>
          </w:p>
        </w:tc>
        <w:tc>
          <w:tcPr>
            <w:tcW w:w="4398" w:type="dxa"/>
          </w:tcPr>
          <w:p w14:paraId="5EEFBD04" w14:textId="77777777" w:rsidR="00602CCF" w:rsidRPr="000D41F9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40</w:t>
            </w:r>
            <w:r w:rsidRPr="000D41F9">
              <w:rPr>
                <w:rFonts w:asciiTheme="minorHAnsi" w:hAnsiTheme="minorHAnsi"/>
                <w:sz w:val="20"/>
                <w:szCs w:val="20"/>
              </w:rPr>
              <w:t xml:space="preserve"> m</w:t>
            </w:r>
          </w:p>
        </w:tc>
      </w:tr>
      <w:tr w:rsidR="00602CCF" w:rsidRPr="000D41F9" w14:paraId="7A548811" w14:textId="77777777" w:rsidTr="006B2AC4">
        <w:trPr>
          <w:trHeight w:hRule="exact" w:val="305"/>
        </w:trPr>
        <w:tc>
          <w:tcPr>
            <w:tcW w:w="4390" w:type="dxa"/>
          </w:tcPr>
          <w:p w14:paraId="7BF92216" w14:textId="77777777" w:rsidR="00602CCF" w:rsidRPr="000D41F9" w:rsidRDefault="00602CCF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Kąt nachylenia połaci dachowych budynku </w:t>
            </w:r>
          </w:p>
        </w:tc>
        <w:tc>
          <w:tcPr>
            <w:tcW w:w="4398" w:type="dxa"/>
          </w:tcPr>
          <w:p w14:paraId="1F9D8DC5" w14:textId="77777777" w:rsidR="00602CCF" w:rsidRPr="000D41F9" w:rsidRDefault="00602CCF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Dach płaski</w:t>
            </w:r>
          </w:p>
        </w:tc>
      </w:tr>
    </w:tbl>
    <w:p w14:paraId="17F4FBA6" w14:textId="77777777" w:rsidR="00602CCF" w:rsidRPr="002C5219" w:rsidRDefault="00602CCF" w:rsidP="00602CCF">
      <w:pPr>
        <w:pStyle w:val="Nagwek2"/>
        <w:rPr>
          <w:rFonts w:asciiTheme="minorHAnsi" w:hAnsiTheme="minorHAnsi"/>
        </w:rPr>
      </w:pPr>
      <w:bookmarkStart w:id="36" w:name="_Toc193868879"/>
      <w:bookmarkStart w:id="37" w:name="_Toc182843101"/>
      <w:bookmarkStart w:id="38" w:name="_Toc185832411"/>
      <w:bookmarkStart w:id="39" w:name="_Toc197688639"/>
      <w:r>
        <w:rPr>
          <w:rFonts w:asciiTheme="minorHAnsi" w:hAnsiTheme="minorHAnsi"/>
        </w:rPr>
        <w:t>Zestawienie powierzchni</w:t>
      </w:r>
      <w:bookmarkEnd w:id="36"/>
      <w:bookmarkEnd w:id="39"/>
      <w:r>
        <w:rPr>
          <w:rFonts w:asciiTheme="minorHAnsi" w:hAnsiTheme="minorHAnsi"/>
        </w:rPr>
        <w:t xml:space="preserve"> </w:t>
      </w:r>
      <w:bookmarkEnd w:id="37"/>
      <w:bookmarkEnd w:id="38"/>
    </w:p>
    <w:tbl>
      <w:tblPr>
        <w:tblW w:w="67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500"/>
        <w:gridCol w:w="2280"/>
        <w:gridCol w:w="1440"/>
      </w:tblGrid>
      <w:tr w:rsidR="00602CCF" w:rsidRPr="005666A9" w14:paraId="7FA1296D" w14:textId="77777777" w:rsidTr="006B2AC4">
        <w:trPr>
          <w:trHeight w:val="227"/>
        </w:trPr>
        <w:tc>
          <w:tcPr>
            <w:tcW w:w="6780" w:type="dxa"/>
            <w:gridSpan w:val="4"/>
            <w:shd w:val="clear" w:color="auto" w:fill="auto"/>
            <w:vAlign w:val="center"/>
            <w:hideMark/>
          </w:tcPr>
          <w:p w14:paraId="2C66D25E" w14:textId="77777777" w:rsidR="00602CCF" w:rsidRPr="005666A9" w:rsidRDefault="00602CCF" w:rsidP="006B2AC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Powierzchnia użytkowa</w:t>
            </w:r>
          </w:p>
        </w:tc>
      </w:tr>
      <w:tr w:rsidR="00602CCF" w:rsidRPr="005666A9" w14:paraId="162EFE1C" w14:textId="77777777" w:rsidTr="006B2AC4">
        <w:trPr>
          <w:trHeight w:val="227"/>
        </w:trPr>
        <w:tc>
          <w:tcPr>
            <w:tcW w:w="1560" w:type="dxa"/>
            <w:shd w:val="clear" w:color="auto" w:fill="auto"/>
            <w:hideMark/>
          </w:tcPr>
          <w:p w14:paraId="64BF2D29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14:paraId="153473C2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04759">
              <w:rPr>
                <w:rFonts w:ascii="Aptos" w:hAnsi="Aptos"/>
                <w:sz w:val="20"/>
                <w:szCs w:val="20"/>
              </w:rPr>
              <w:t xml:space="preserve">Nr </w:t>
            </w:r>
            <w:r>
              <w:rPr>
                <w:rFonts w:ascii="Aptos" w:hAnsi="Aptos"/>
                <w:sz w:val="20"/>
                <w:szCs w:val="20"/>
              </w:rPr>
              <w:t xml:space="preserve"> strefy</w:t>
            </w:r>
          </w:p>
        </w:tc>
        <w:tc>
          <w:tcPr>
            <w:tcW w:w="2280" w:type="dxa"/>
            <w:shd w:val="clear" w:color="auto" w:fill="auto"/>
            <w:hideMark/>
          </w:tcPr>
          <w:p w14:paraId="1849A89B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04759">
              <w:rPr>
                <w:rFonts w:ascii="Aptos" w:hAnsi="Aptos"/>
                <w:sz w:val="20"/>
                <w:szCs w:val="20"/>
              </w:rPr>
              <w:t xml:space="preserve">Nazwa </w:t>
            </w:r>
            <w:r>
              <w:rPr>
                <w:rFonts w:ascii="Aptos" w:hAnsi="Aptos"/>
                <w:sz w:val="20"/>
                <w:szCs w:val="20"/>
              </w:rPr>
              <w:t>strefy</w:t>
            </w:r>
          </w:p>
        </w:tc>
        <w:tc>
          <w:tcPr>
            <w:tcW w:w="1440" w:type="dxa"/>
            <w:shd w:val="clear" w:color="auto" w:fill="auto"/>
            <w:hideMark/>
          </w:tcPr>
          <w:p w14:paraId="5CD5EE97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04759">
              <w:rPr>
                <w:rFonts w:ascii="Aptos" w:hAnsi="Aptos"/>
                <w:sz w:val="20"/>
                <w:szCs w:val="20"/>
              </w:rPr>
              <w:t>Powierzchnia</w:t>
            </w:r>
          </w:p>
        </w:tc>
      </w:tr>
      <w:tr w:rsidR="00602CCF" w:rsidRPr="005666A9" w14:paraId="126CFD10" w14:textId="77777777" w:rsidTr="006B2AC4">
        <w:trPr>
          <w:trHeight w:val="227"/>
        </w:trPr>
        <w:tc>
          <w:tcPr>
            <w:tcW w:w="6780" w:type="dxa"/>
            <w:gridSpan w:val="4"/>
            <w:shd w:val="clear" w:color="auto" w:fill="auto"/>
          </w:tcPr>
          <w:p w14:paraId="23D73730" w14:textId="77777777" w:rsidR="00602CCF" w:rsidRPr="00F04759" w:rsidRDefault="00602CCF" w:rsidP="006B2AC4">
            <w:pPr>
              <w:spacing w:after="0" w:line="240" w:lineRule="auto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PARTER</w:t>
            </w:r>
          </w:p>
        </w:tc>
      </w:tr>
      <w:tr w:rsidR="00602CCF" w:rsidRPr="005666A9" w14:paraId="5B939706" w14:textId="77777777" w:rsidTr="006B2AC4">
        <w:trPr>
          <w:trHeight w:val="227"/>
        </w:trPr>
        <w:tc>
          <w:tcPr>
            <w:tcW w:w="1560" w:type="dxa"/>
            <w:shd w:val="clear" w:color="auto" w:fill="auto"/>
            <w:vAlign w:val="center"/>
            <w:hideMark/>
          </w:tcPr>
          <w:p w14:paraId="7A35135E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1350511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1.01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14:paraId="4A104A32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Wózki gazowe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DFB4504" w14:textId="77777777" w:rsidR="00602CCF" w:rsidRPr="005666A9" w:rsidRDefault="00602CCF" w:rsidP="006B2AC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827,69</w:t>
            </w:r>
          </w:p>
        </w:tc>
      </w:tr>
      <w:tr w:rsidR="00602CCF" w:rsidRPr="005666A9" w14:paraId="2A8CBBEC" w14:textId="77777777" w:rsidTr="006B2AC4">
        <w:trPr>
          <w:trHeight w:val="227"/>
        </w:trPr>
        <w:tc>
          <w:tcPr>
            <w:tcW w:w="1560" w:type="dxa"/>
            <w:shd w:val="clear" w:color="auto" w:fill="auto"/>
            <w:vAlign w:val="center"/>
            <w:hideMark/>
          </w:tcPr>
          <w:p w14:paraId="4815A2A9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10E134D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1.02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14:paraId="140725A6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Wózki elektryczne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13C1F61" w14:textId="77777777" w:rsidR="00602CCF" w:rsidRPr="005666A9" w:rsidRDefault="00602CCF" w:rsidP="006B2AC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281,79</w:t>
            </w:r>
          </w:p>
        </w:tc>
      </w:tr>
      <w:tr w:rsidR="00602CCF" w:rsidRPr="00E40520" w14:paraId="05F70BF0" w14:textId="77777777" w:rsidTr="006B2AC4">
        <w:trPr>
          <w:trHeight w:val="227"/>
        </w:trPr>
        <w:tc>
          <w:tcPr>
            <w:tcW w:w="5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0959" w14:textId="77777777" w:rsidR="00602CCF" w:rsidRPr="002C5219" w:rsidRDefault="00602CCF" w:rsidP="006B2AC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C521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RAZEM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9982" w14:textId="77777777" w:rsidR="00602CCF" w:rsidRPr="00FE05AD" w:rsidRDefault="00602CCF" w:rsidP="006B2AC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1109,48 m</w:t>
            </w:r>
            <w:r w:rsidRPr="002C521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</w:tr>
    </w:tbl>
    <w:p w14:paraId="7191A577" w14:textId="77777777" w:rsidR="00602CCF" w:rsidRDefault="00602CCF" w:rsidP="00602CCF">
      <w:pPr>
        <w:spacing w:line="276" w:lineRule="auto"/>
        <w:ind w:left="567"/>
        <w:rPr>
          <w:sz w:val="20"/>
          <w:szCs w:val="20"/>
        </w:rPr>
      </w:pPr>
    </w:p>
    <w:tbl>
      <w:tblPr>
        <w:tblW w:w="67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1920"/>
        <w:gridCol w:w="2280"/>
        <w:gridCol w:w="1440"/>
      </w:tblGrid>
      <w:tr w:rsidR="00602CCF" w:rsidRPr="005666A9" w14:paraId="53E41B9F" w14:textId="77777777" w:rsidTr="006B2AC4">
        <w:trPr>
          <w:trHeight w:val="227"/>
        </w:trPr>
        <w:tc>
          <w:tcPr>
            <w:tcW w:w="6780" w:type="dxa"/>
            <w:gridSpan w:val="4"/>
            <w:shd w:val="clear" w:color="auto" w:fill="auto"/>
            <w:vAlign w:val="center"/>
            <w:hideMark/>
          </w:tcPr>
          <w:p w14:paraId="7B85B7AB" w14:textId="77777777" w:rsidR="00602CCF" w:rsidRPr="005666A9" w:rsidRDefault="00602CCF" w:rsidP="006B2AC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Powierzchnia techniczna</w:t>
            </w:r>
          </w:p>
        </w:tc>
      </w:tr>
      <w:tr w:rsidR="00602CCF" w:rsidRPr="005666A9" w14:paraId="35CAEB9F" w14:textId="77777777" w:rsidTr="006B2AC4">
        <w:trPr>
          <w:trHeight w:val="227"/>
        </w:trPr>
        <w:tc>
          <w:tcPr>
            <w:tcW w:w="1140" w:type="dxa"/>
            <w:shd w:val="clear" w:color="auto" w:fill="auto"/>
            <w:hideMark/>
          </w:tcPr>
          <w:p w14:paraId="71049061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0" w:type="dxa"/>
            <w:shd w:val="clear" w:color="auto" w:fill="auto"/>
            <w:hideMark/>
          </w:tcPr>
          <w:p w14:paraId="5723CF79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04759">
              <w:rPr>
                <w:rFonts w:ascii="Aptos" w:hAnsi="Aptos"/>
                <w:sz w:val="20"/>
                <w:szCs w:val="20"/>
              </w:rPr>
              <w:t xml:space="preserve">Nr </w:t>
            </w:r>
            <w:r>
              <w:rPr>
                <w:rFonts w:ascii="Aptos" w:hAnsi="Aptos"/>
                <w:sz w:val="20"/>
                <w:szCs w:val="20"/>
              </w:rPr>
              <w:t xml:space="preserve"> strefy</w:t>
            </w:r>
          </w:p>
        </w:tc>
        <w:tc>
          <w:tcPr>
            <w:tcW w:w="2280" w:type="dxa"/>
            <w:shd w:val="clear" w:color="auto" w:fill="auto"/>
            <w:hideMark/>
          </w:tcPr>
          <w:p w14:paraId="13DB4713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04759">
              <w:rPr>
                <w:rFonts w:ascii="Aptos" w:hAnsi="Aptos"/>
                <w:sz w:val="20"/>
                <w:szCs w:val="20"/>
              </w:rPr>
              <w:t xml:space="preserve">Nazwa </w:t>
            </w:r>
            <w:r>
              <w:rPr>
                <w:rFonts w:ascii="Aptos" w:hAnsi="Aptos"/>
                <w:sz w:val="20"/>
                <w:szCs w:val="20"/>
              </w:rPr>
              <w:t>strefy</w:t>
            </w:r>
          </w:p>
        </w:tc>
        <w:tc>
          <w:tcPr>
            <w:tcW w:w="1440" w:type="dxa"/>
            <w:shd w:val="clear" w:color="auto" w:fill="auto"/>
            <w:hideMark/>
          </w:tcPr>
          <w:p w14:paraId="5E426FE1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04759">
              <w:rPr>
                <w:rFonts w:ascii="Aptos" w:hAnsi="Aptos"/>
                <w:sz w:val="20"/>
                <w:szCs w:val="20"/>
              </w:rPr>
              <w:t>Powierzchnia</w:t>
            </w:r>
          </w:p>
        </w:tc>
      </w:tr>
      <w:tr w:rsidR="00602CCF" w:rsidRPr="005666A9" w14:paraId="492A2ACD" w14:textId="77777777" w:rsidTr="006B2AC4">
        <w:trPr>
          <w:trHeight w:val="227"/>
        </w:trPr>
        <w:tc>
          <w:tcPr>
            <w:tcW w:w="6780" w:type="dxa"/>
            <w:gridSpan w:val="4"/>
            <w:shd w:val="clear" w:color="auto" w:fill="auto"/>
          </w:tcPr>
          <w:p w14:paraId="44BE0748" w14:textId="77777777" w:rsidR="00602CCF" w:rsidRPr="00F04759" w:rsidRDefault="00602CCF" w:rsidP="006B2AC4">
            <w:pPr>
              <w:spacing w:after="0" w:line="240" w:lineRule="auto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PARTER</w:t>
            </w:r>
          </w:p>
        </w:tc>
      </w:tr>
      <w:tr w:rsidR="00602CCF" w:rsidRPr="005666A9" w14:paraId="5C268235" w14:textId="77777777" w:rsidTr="006B2AC4">
        <w:trPr>
          <w:trHeight w:val="227"/>
        </w:trPr>
        <w:tc>
          <w:tcPr>
            <w:tcW w:w="1140" w:type="dxa"/>
            <w:shd w:val="clear" w:color="auto" w:fill="auto"/>
            <w:vAlign w:val="center"/>
          </w:tcPr>
          <w:p w14:paraId="71B8C58C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0" w:type="dxa"/>
            <w:shd w:val="clear" w:color="auto" w:fill="auto"/>
          </w:tcPr>
          <w:p w14:paraId="587F8C36" w14:textId="77777777" w:rsidR="00602CCF" w:rsidRPr="005666A9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1.03</w:t>
            </w:r>
          </w:p>
        </w:tc>
        <w:tc>
          <w:tcPr>
            <w:tcW w:w="2280" w:type="dxa"/>
            <w:shd w:val="clear" w:color="auto" w:fill="auto"/>
          </w:tcPr>
          <w:p w14:paraId="3032D34D" w14:textId="77777777" w:rsidR="00602CCF" w:rsidRPr="005666A9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8C2F3D">
              <w:rPr>
                <w:sz w:val="18"/>
                <w:szCs w:val="18"/>
              </w:rPr>
              <w:t xml:space="preserve">tacja </w:t>
            </w:r>
            <w:proofErr w:type="spellStart"/>
            <w:r w:rsidRPr="008C2F3D">
              <w:rPr>
                <w:sz w:val="18"/>
                <w:szCs w:val="18"/>
              </w:rPr>
              <w:t>trafo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8E10917" w14:textId="77777777" w:rsidR="00602CCF" w:rsidRPr="005666A9" w:rsidRDefault="00602CCF" w:rsidP="006B2AC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20,07</w:t>
            </w:r>
          </w:p>
        </w:tc>
      </w:tr>
      <w:tr w:rsidR="00602CCF" w:rsidRPr="005666A9" w14:paraId="51C8D301" w14:textId="77777777" w:rsidTr="006B2AC4">
        <w:trPr>
          <w:trHeight w:val="227"/>
        </w:trPr>
        <w:tc>
          <w:tcPr>
            <w:tcW w:w="1140" w:type="dxa"/>
            <w:shd w:val="clear" w:color="auto" w:fill="auto"/>
            <w:vAlign w:val="center"/>
          </w:tcPr>
          <w:p w14:paraId="4C5E16B3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0" w:type="dxa"/>
            <w:shd w:val="clear" w:color="auto" w:fill="auto"/>
          </w:tcPr>
          <w:p w14:paraId="5099BD00" w14:textId="77777777" w:rsidR="00602CCF" w:rsidRPr="00E40520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</w:t>
            </w:r>
          </w:p>
        </w:tc>
        <w:tc>
          <w:tcPr>
            <w:tcW w:w="2280" w:type="dxa"/>
            <w:shd w:val="clear" w:color="auto" w:fill="auto"/>
          </w:tcPr>
          <w:p w14:paraId="34F47906" w14:textId="77777777" w:rsidR="00602CCF" w:rsidRPr="00E40520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 w:rsidRPr="008C2F3D">
              <w:rPr>
                <w:sz w:val="18"/>
                <w:szCs w:val="18"/>
              </w:rPr>
              <w:t>rozdzielnia NN</w:t>
            </w:r>
          </w:p>
        </w:tc>
        <w:tc>
          <w:tcPr>
            <w:tcW w:w="1440" w:type="dxa"/>
            <w:shd w:val="clear" w:color="auto" w:fill="auto"/>
          </w:tcPr>
          <w:p w14:paraId="21D3B4B9" w14:textId="77777777" w:rsidR="00602CCF" w:rsidRPr="00E40520" w:rsidRDefault="00602CCF" w:rsidP="006B2AC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13,44</w:t>
            </w:r>
          </w:p>
        </w:tc>
      </w:tr>
      <w:tr w:rsidR="00602CCF" w:rsidRPr="005666A9" w14:paraId="17D9C545" w14:textId="77777777" w:rsidTr="006B2AC4">
        <w:trPr>
          <w:trHeight w:val="227"/>
        </w:trPr>
        <w:tc>
          <w:tcPr>
            <w:tcW w:w="1140" w:type="dxa"/>
            <w:shd w:val="clear" w:color="auto" w:fill="auto"/>
            <w:vAlign w:val="center"/>
          </w:tcPr>
          <w:p w14:paraId="2053B73D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0" w:type="dxa"/>
            <w:shd w:val="clear" w:color="auto" w:fill="auto"/>
          </w:tcPr>
          <w:p w14:paraId="46A96BE3" w14:textId="77777777" w:rsidR="00602CCF" w:rsidRPr="008C2F3D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1.05</w:t>
            </w:r>
          </w:p>
        </w:tc>
        <w:tc>
          <w:tcPr>
            <w:tcW w:w="2280" w:type="dxa"/>
            <w:shd w:val="clear" w:color="auto" w:fill="auto"/>
          </w:tcPr>
          <w:p w14:paraId="6C9CBD4D" w14:textId="77777777" w:rsidR="00602CCF" w:rsidRPr="008C2F3D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 w:rsidRPr="008C2F3D">
              <w:rPr>
                <w:sz w:val="18"/>
                <w:szCs w:val="18"/>
              </w:rPr>
              <w:t>SAP</w:t>
            </w:r>
          </w:p>
        </w:tc>
        <w:tc>
          <w:tcPr>
            <w:tcW w:w="1440" w:type="dxa"/>
            <w:shd w:val="clear" w:color="auto" w:fill="auto"/>
          </w:tcPr>
          <w:p w14:paraId="54172B02" w14:textId="77777777" w:rsidR="00602CCF" w:rsidRPr="008C2F3D" w:rsidRDefault="00602CCF" w:rsidP="006B2AC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5,46</w:t>
            </w:r>
          </w:p>
        </w:tc>
      </w:tr>
      <w:tr w:rsidR="00602CCF" w:rsidRPr="005666A9" w14:paraId="57034C9E" w14:textId="77777777" w:rsidTr="006B2AC4">
        <w:trPr>
          <w:trHeight w:val="227"/>
        </w:trPr>
        <w:tc>
          <w:tcPr>
            <w:tcW w:w="1140" w:type="dxa"/>
            <w:shd w:val="clear" w:color="auto" w:fill="auto"/>
            <w:vAlign w:val="center"/>
          </w:tcPr>
          <w:p w14:paraId="18719DDE" w14:textId="77777777" w:rsidR="00602CCF" w:rsidRPr="005666A9" w:rsidRDefault="00602CCF" w:rsidP="006B2AC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0" w:type="dxa"/>
            <w:shd w:val="clear" w:color="auto" w:fill="auto"/>
          </w:tcPr>
          <w:p w14:paraId="59C21128" w14:textId="77777777" w:rsidR="00602CCF" w:rsidRPr="008C2F3D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1.06</w:t>
            </w:r>
          </w:p>
        </w:tc>
        <w:tc>
          <w:tcPr>
            <w:tcW w:w="2280" w:type="dxa"/>
            <w:shd w:val="clear" w:color="auto" w:fill="auto"/>
          </w:tcPr>
          <w:p w14:paraId="05191EA0" w14:textId="77777777" w:rsidR="00602CCF" w:rsidRPr="008C2F3D" w:rsidRDefault="00602CCF" w:rsidP="006B2AC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Hydroforownia</w:t>
            </w:r>
          </w:p>
        </w:tc>
        <w:tc>
          <w:tcPr>
            <w:tcW w:w="1440" w:type="dxa"/>
            <w:shd w:val="clear" w:color="auto" w:fill="auto"/>
          </w:tcPr>
          <w:p w14:paraId="2FB8939A" w14:textId="77777777" w:rsidR="00602CCF" w:rsidRPr="008C2F3D" w:rsidRDefault="00602CCF" w:rsidP="006B2AC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8,87</w:t>
            </w:r>
          </w:p>
        </w:tc>
      </w:tr>
      <w:tr w:rsidR="00602CCF" w:rsidRPr="005666A9" w14:paraId="09A7C56E" w14:textId="77777777" w:rsidTr="006B2AC4">
        <w:trPr>
          <w:trHeight w:val="227"/>
        </w:trPr>
        <w:tc>
          <w:tcPr>
            <w:tcW w:w="5340" w:type="dxa"/>
            <w:gridSpan w:val="3"/>
            <w:shd w:val="clear" w:color="auto" w:fill="auto"/>
            <w:vAlign w:val="center"/>
          </w:tcPr>
          <w:p w14:paraId="349F22CA" w14:textId="77777777" w:rsidR="00602CCF" w:rsidRPr="002C5219" w:rsidRDefault="00602CCF" w:rsidP="006B2AC4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2C5219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440" w:type="dxa"/>
            <w:shd w:val="clear" w:color="auto" w:fill="auto"/>
          </w:tcPr>
          <w:p w14:paraId="58066D9B" w14:textId="77777777" w:rsidR="00602CCF" w:rsidRPr="002C5219" w:rsidRDefault="00602CCF" w:rsidP="006B2AC4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2C5219">
              <w:rPr>
                <w:b/>
                <w:bCs/>
                <w:sz w:val="18"/>
                <w:szCs w:val="18"/>
              </w:rPr>
              <w:t>47,84</w:t>
            </w:r>
            <w:r>
              <w:rPr>
                <w:b/>
                <w:bCs/>
                <w:sz w:val="18"/>
                <w:szCs w:val="18"/>
              </w:rPr>
              <w:t xml:space="preserve"> m</w:t>
            </w:r>
            <w:r w:rsidRPr="002C5219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</w:tr>
    </w:tbl>
    <w:p w14:paraId="044DB294" w14:textId="77777777" w:rsidR="00602CCF" w:rsidRPr="000D41F9" w:rsidRDefault="00602CCF" w:rsidP="00602CCF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40" w:name="_Toc182843102"/>
      <w:bookmarkStart w:id="41" w:name="_Toc185832412"/>
      <w:bookmarkStart w:id="42" w:name="_Toc193868880"/>
      <w:bookmarkStart w:id="43" w:name="_Toc197688640"/>
      <w:r w:rsidRPr="000D41F9">
        <w:rPr>
          <w:rFonts w:asciiTheme="minorHAnsi" w:hAnsiTheme="minorHAnsi" w:cs="Arial"/>
          <w:szCs w:val="18"/>
        </w:rPr>
        <w:t>Liczba kondygnacji</w:t>
      </w:r>
      <w:bookmarkEnd w:id="40"/>
      <w:bookmarkEnd w:id="41"/>
      <w:bookmarkEnd w:id="42"/>
      <w:bookmarkEnd w:id="43"/>
    </w:p>
    <w:p w14:paraId="33C89249" w14:textId="77777777" w:rsidR="00602CCF" w:rsidRDefault="00602CCF" w:rsidP="00602CCF">
      <w:pPr>
        <w:spacing w:line="276" w:lineRule="auto"/>
        <w:ind w:left="567"/>
        <w:rPr>
          <w:sz w:val="20"/>
          <w:szCs w:val="20"/>
        </w:rPr>
      </w:pPr>
      <w:r>
        <w:rPr>
          <w:sz w:val="20"/>
          <w:szCs w:val="20"/>
        </w:rPr>
        <w:t>Liczba kondygnacji podziemnych – 0</w:t>
      </w:r>
    </w:p>
    <w:p w14:paraId="30A0CF0A" w14:textId="77777777" w:rsidR="00602CCF" w:rsidRDefault="00602CCF" w:rsidP="00602CCF">
      <w:pPr>
        <w:spacing w:line="276" w:lineRule="auto"/>
        <w:ind w:left="567"/>
        <w:rPr>
          <w:sz w:val="20"/>
          <w:szCs w:val="20"/>
        </w:rPr>
      </w:pPr>
      <w:r>
        <w:rPr>
          <w:sz w:val="20"/>
          <w:szCs w:val="20"/>
        </w:rPr>
        <w:t>Liczba kondygnacji nadziemnych - 1</w:t>
      </w:r>
    </w:p>
    <w:p w14:paraId="24338847" w14:textId="77777777" w:rsidR="00602CCF" w:rsidRPr="000D41F9" w:rsidRDefault="00602CCF" w:rsidP="00602CCF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44" w:name="_Toc193868881"/>
      <w:bookmarkStart w:id="45" w:name="_Toc197688641"/>
      <w:r w:rsidRPr="000D41F9">
        <w:rPr>
          <w:rFonts w:asciiTheme="minorHAnsi" w:hAnsiTheme="minorHAnsi" w:cs="Arial"/>
          <w:szCs w:val="18"/>
        </w:rPr>
        <w:lastRenderedPageBreak/>
        <w:t>Zgodność usytuowania obiektu z wymaganiami ochrony przeciwpożarowej.</w:t>
      </w:r>
      <w:bookmarkEnd w:id="44"/>
      <w:bookmarkEnd w:id="45"/>
    </w:p>
    <w:p w14:paraId="67FFD6DE" w14:textId="77777777" w:rsidR="00602CCF" w:rsidRDefault="00602CCF" w:rsidP="00602CCF">
      <w:pPr>
        <w:spacing w:line="276" w:lineRule="auto"/>
        <w:ind w:left="567"/>
        <w:rPr>
          <w:sz w:val="20"/>
          <w:szCs w:val="20"/>
        </w:rPr>
      </w:pPr>
      <w:r w:rsidRPr="000D41F9">
        <w:rPr>
          <w:sz w:val="20"/>
          <w:szCs w:val="20"/>
        </w:rPr>
        <w:t>Obiekt projektuje się na terenie Inwestora, do którego posiada prawo do dysponowania na cele budowlane. Lokalizacja budynku – odległość między budynkami oraz odległość od granicy sąsiedniej działki budowlanej jest zgodna z §271 i §272 Warunków Technicznych</w:t>
      </w:r>
      <w:r>
        <w:rPr>
          <w:sz w:val="20"/>
          <w:szCs w:val="20"/>
        </w:rPr>
        <w:t xml:space="preserve">. </w:t>
      </w:r>
      <w:r w:rsidRPr="000D41F9">
        <w:rPr>
          <w:sz w:val="20"/>
          <w:szCs w:val="20"/>
        </w:rPr>
        <w:t xml:space="preserve"> </w:t>
      </w:r>
    </w:p>
    <w:p w14:paraId="6128ADE1" w14:textId="77777777" w:rsidR="00B27C87" w:rsidRPr="003D5F2D" w:rsidRDefault="00B27C87" w:rsidP="00B27C87">
      <w:pPr>
        <w:pStyle w:val="Nagwek1"/>
        <w:ind w:left="431" w:hanging="431"/>
        <w:rPr>
          <w:rFonts w:cs="Arial"/>
        </w:rPr>
      </w:pPr>
      <w:bookmarkStart w:id="46" w:name="_Toc413626594"/>
      <w:bookmarkStart w:id="47" w:name="_Toc416884949"/>
      <w:bookmarkStart w:id="48" w:name="_Toc485641753"/>
      <w:bookmarkStart w:id="49" w:name="_Toc197688642"/>
      <w:r w:rsidRPr="003D5F2D">
        <w:rPr>
          <w:rFonts w:cs="Arial"/>
        </w:rPr>
        <w:t>Forma architektoniczna, funkcja, dostosowanie do otoczeni</w:t>
      </w:r>
      <w:bookmarkEnd w:id="46"/>
      <w:r w:rsidRPr="003D5F2D">
        <w:rPr>
          <w:rFonts w:cs="Arial"/>
        </w:rPr>
        <w:t>a</w:t>
      </w:r>
      <w:bookmarkEnd w:id="47"/>
      <w:bookmarkEnd w:id="48"/>
      <w:bookmarkEnd w:id="49"/>
    </w:p>
    <w:p w14:paraId="70A36C99" w14:textId="77777777" w:rsidR="00B27C87" w:rsidRPr="00C06BE4" w:rsidRDefault="00B27C87" w:rsidP="00C06BE4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50" w:name="_Toc485641754"/>
      <w:bookmarkStart w:id="51" w:name="_Toc197688643"/>
      <w:r w:rsidRPr="00C06BE4">
        <w:rPr>
          <w:rFonts w:asciiTheme="minorHAnsi" w:hAnsiTheme="minorHAnsi" w:cs="Arial"/>
          <w:szCs w:val="18"/>
        </w:rPr>
        <w:t>Rozwiązania funkcjonalno-przestrzenne</w:t>
      </w:r>
      <w:bookmarkEnd w:id="50"/>
      <w:bookmarkEnd w:id="51"/>
    </w:p>
    <w:p w14:paraId="33F6AC56" w14:textId="556FCA38" w:rsidR="00C06BE4" w:rsidRPr="00490EF2" w:rsidRDefault="00C06BE4" w:rsidP="00C06BE4">
      <w:pPr>
        <w:spacing w:line="276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 xml:space="preserve">Budynek zaprojektowano na rzucie prostokąta jako halę </w:t>
      </w:r>
      <w:r w:rsidR="00602CCF">
        <w:rPr>
          <w:sz w:val="20"/>
          <w:szCs w:val="20"/>
        </w:rPr>
        <w:t>dwunawową.</w:t>
      </w:r>
    </w:p>
    <w:p w14:paraId="193E1F4F" w14:textId="77777777" w:rsidR="00C06BE4" w:rsidRDefault="00C06BE4" w:rsidP="00C06BE4">
      <w:pPr>
        <w:spacing w:line="276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Bryła budynku nawiązuje charakterem do pozostałych obiektów WR-SRH S.A.. Dojazd towarowy/doki przeładunkowe zlokalizowano od strony północno-wschodniej i południowo-zachodniej. Wejścia do budynku zaprojektowano od strony północno-wschodniej, południowo-wschodniej i południowozachodniej. Kolorystykę obiektu utrzymano w naturalnych kolorach nawiązujących do nazwy obiektu (</w:t>
      </w:r>
      <w:proofErr w:type="spellStart"/>
      <w:r w:rsidRPr="00490EF2">
        <w:rPr>
          <w:sz w:val="20"/>
          <w:szCs w:val="20"/>
        </w:rPr>
        <w:t>Ekohala</w:t>
      </w:r>
      <w:proofErr w:type="spellEnd"/>
      <w:r w:rsidRPr="00490EF2">
        <w:rPr>
          <w:sz w:val="20"/>
          <w:szCs w:val="20"/>
        </w:rPr>
        <w:t>).</w:t>
      </w:r>
    </w:p>
    <w:p w14:paraId="5197AEB2" w14:textId="77777777" w:rsidR="00B27C87" w:rsidRPr="00C06BE4" w:rsidRDefault="00B27C87" w:rsidP="00C06BE4">
      <w:pPr>
        <w:pStyle w:val="Nagwek2"/>
        <w:spacing w:line="360" w:lineRule="auto"/>
        <w:rPr>
          <w:rFonts w:cs="Arial"/>
          <w:szCs w:val="22"/>
        </w:rPr>
      </w:pPr>
      <w:bookmarkStart w:id="52" w:name="_Toc485641755"/>
      <w:bookmarkStart w:id="53" w:name="_Toc197688644"/>
      <w:r w:rsidRPr="00C06BE4">
        <w:rPr>
          <w:rFonts w:cs="Arial"/>
          <w:szCs w:val="22"/>
        </w:rPr>
        <w:t>Kolorystyka</w:t>
      </w:r>
      <w:r w:rsidRPr="00B4431E">
        <w:rPr>
          <w:rFonts w:cs="Arial"/>
          <w:szCs w:val="22"/>
        </w:rPr>
        <w:t xml:space="preserve"> elewacji / dostosowanie do otoczenia</w:t>
      </w:r>
      <w:bookmarkEnd w:id="52"/>
      <w:bookmarkEnd w:id="53"/>
    </w:p>
    <w:p w14:paraId="290EA360" w14:textId="62034F73" w:rsidR="00C06BE4" w:rsidRPr="00C06BE4" w:rsidRDefault="00B27C87" w:rsidP="00C06BE4">
      <w:pPr>
        <w:spacing w:line="276" w:lineRule="auto"/>
        <w:ind w:left="284"/>
        <w:rPr>
          <w:sz w:val="20"/>
          <w:szCs w:val="20"/>
        </w:rPr>
      </w:pPr>
      <w:r w:rsidRPr="00C06BE4">
        <w:rPr>
          <w:sz w:val="20"/>
          <w:szCs w:val="20"/>
        </w:rPr>
        <w:t xml:space="preserve">Kolorystyka </w:t>
      </w:r>
      <w:r w:rsidR="00C06BE4" w:rsidRPr="00C06BE4">
        <w:rPr>
          <w:sz w:val="20"/>
          <w:szCs w:val="20"/>
        </w:rPr>
        <w:t>obiektu</w:t>
      </w:r>
      <w:r w:rsidRPr="00C06BE4">
        <w:rPr>
          <w:sz w:val="20"/>
          <w:szCs w:val="20"/>
        </w:rPr>
        <w:t xml:space="preserve"> </w:t>
      </w:r>
      <w:r w:rsidR="00C06BE4" w:rsidRPr="00C06BE4">
        <w:rPr>
          <w:sz w:val="20"/>
          <w:szCs w:val="20"/>
        </w:rPr>
        <w:t xml:space="preserve"> zgodnie z rysunkiem Elewacji i planem rozkroju płyt warstwowych. Kolorystyka utrzymana w kolorach zielni i jasnych szarości.</w:t>
      </w:r>
    </w:p>
    <w:p w14:paraId="364ED71E" w14:textId="5847F89C" w:rsidR="00B27C87" w:rsidRPr="00C06BE4" w:rsidRDefault="00B27C87" w:rsidP="00C06BE4">
      <w:pPr>
        <w:spacing w:line="276" w:lineRule="auto"/>
        <w:ind w:left="284"/>
        <w:rPr>
          <w:sz w:val="20"/>
          <w:szCs w:val="20"/>
        </w:rPr>
      </w:pPr>
      <w:r w:rsidRPr="00C06BE4">
        <w:rPr>
          <w:sz w:val="20"/>
          <w:szCs w:val="20"/>
        </w:rPr>
        <w:t xml:space="preserve">Zastosowano </w:t>
      </w:r>
      <w:r w:rsidR="00C06BE4" w:rsidRPr="00C06BE4">
        <w:rPr>
          <w:sz w:val="20"/>
          <w:szCs w:val="20"/>
        </w:rPr>
        <w:t>stonowaną</w:t>
      </w:r>
      <w:r w:rsidRPr="00C06BE4">
        <w:rPr>
          <w:sz w:val="20"/>
          <w:szCs w:val="20"/>
        </w:rPr>
        <w:t xml:space="preserve"> kolorystykę elewacji budynku i elementów wykończeniowych, pozwalającą na wkomponowanie projektowanej inwestycji w sąsiadującą zabudowę</w:t>
      </w:r>
      <w:r w:rsidR="00C06BE4" w:rsidRPr="00C06BE4">
        <w:rPr>
          <w:sz w:val="20"/>
          <w:szCs w:val="20"/>
        </w:rPr>
        <w:t xml:space="preserve"> i nawiązująca do Ekologicznego charakteru obiektu</w:t>
      </w:r>
      <w:r w:rsidRPr="00C06BE4">
        <w:rPr>
          <w:sz w:val="20"/>
          <w:szCs w:val="20"/>
        </w:rPr>
        <w:t xml:space="preserve">. </w:t>
      </w:r>
    </w:p>
    <w:p w14:paraId="099F7BFC" w14:textId="77777777" w:rsidR="00B27C87" w:rsidRPr="00C06BE4" w:rsidRDefault="00B27C87" w:rsidP="00C06BE4">
      <w:pPr>
        <w:spacing w:line="276" w:lineRule="auto"/>
        <w:ind w:left="284"/>
        <w:rPr>
          <w:sz w:val="20"/>
          <w:szCs w:val="20"/>
        </w:rPr>
      </w:pPr>
      <w:r w:rsidRPr="00C06BE4">
        <w:rPr>
          <w:sz w:val="20"/>
          <w:szCs w:val="20"/>
        </w:rPr>
        <w:t xml:space="preserve">Obiekt swoją nowoczesną formą stanowi atrakcyjne uzupełninie istniejącej zabudowy rynku.  </w:t>
      </w:r>
    </w:p>
    <w:p w14:paraId="2354BDA6" w14:textId="77777777" w:rsidR="00C06BE4" w:rsidRPr="00B4431E" w:rsidRDefault="00C06BE4" w:rsidP="00C06BE4">
      <w:pPr>
        <w:pStyle w:val="Nagwek1"/>
        <w:ind w:left="431" w:hanging="431"/>
        <w:rPr>
          <w:rFonts w:cs="Arial"/>
        </w:rPr>
      </w:pPr>
      <w:bookmarkStart w:id="54" w:name="_Toc413626595"/>
      <w:bookmarkStart w:id="55" w:name="_Toc416884950"/>
      <w:bookmarkStart w:id="56" w:name="_Toc485641756"/>
      <w:bookmarkStart w:id="57" w:name="_Toc197688645"/>
      <w:r w:rsidRPr="00B4431E">
        <w:rPr>
          <w:rFonts w:cs="Arial"/>
        </w:rPr>
        <w:t>Układ konstrukcyjny, rozwiązania konstrukcyjno-materiałowe</w:t>
      </w:r>
      <w:bookmarkEnd w:id="54"/>
      <w:bookmarkEnd w:id="55"/>
      <w:bookmarkEnd w:id="56"/>
      <w:bookmarkEnd w:id="57"/>
    </w:p>
    <w:p w14:paraId="04FC59EE" w14:textId="77777777" w:rsidR="00C06BE4" w:rsidRPr="00B4431E" w:rsidRDefault="00C06BE4" w:rsidP="00C06BE4">
      <w:pPr>
        <w:pStyle w:val="Nagwek2"/>
        <w:spacing w:line="360" w:lineRule="auto"/>
        <w:rPr>
          <w:rFonts w:cs="Arial"/>
          <w:szCs w:val="22"/>
        </w:rPr>
      </w:pPr>
      <w:bookmarkStart w:id="58" w:name="_Toc485641757"/>
      <w:bookmarkStart w:id="59" w:name="_Toc197688646"/>
      <w:r w:rsidRPr="00B4431E">
        <w:rPr>
          <w:rFonts w:cs="Arial"/>
          <w:szCs w:val="22"/>
        </w:rPr>
        <w:t>Układ konstrukcyjny</w:t>
      </w:r>
      <w:bookmarkEnd w:id="58"/>
      <w:bookmarkEnd w:id="59"/>
    </w:p>
    <w:p w14:paraId="6012C405" w14:textId="3215A193" w:rsidR="00C06BE4" w:rsidRPr="007E7113" w:rsidRDefault="00C06BE4" w:rsidP="00C06BE4">
      <w:pPr>
        <w:jc w:val="both"/>
        <w:rPr>
          <w:rFonts w:cs="Arial"/>
        </w:rPr>
      </w:pPr>
      <w:r w:rsidRPr="007E7113">
        <w:rPr>
          <w:rFonts w:cs="Arial"/>
        </w:rPr>
        <w:t>Wg tomu II - KONSTRUKCJA</w:t>
      </w:r>
    </w:p>
    <w:p w14:paraId="1C40C779" w14:textId="77777777" w:rsidR="00C06BE4" w:rsidRPr="007E7113" w:rsidRDefault="00C06BE4" w:rsidP="00C06BE4">
      <w:pPr>
        <w:pStyle w:val="Nagwek2"/>
        <w:spacing w:line="360" w:lineRule="auto"/>
        <w:rPr>
          <w:rFonts w:cs="Arial"/>
          <w:szCs w:val="22"/>
        </w:rPr>
      </w:pPr>
      <w:bookmarkStart w:id="60" w:name="_Toc485641758"/>
      <w:bookmarkStart w:id="61" w:name="_Toc197688647"/>
      <w:r w:rsidRPr="007E7113">
        <w:rPr>
          <w:rFonts w:cs="Arial"/>
          <w:szCs w:val="22"/>
        </w:rPr>
        <w:t>Przyjęte obciążenia</w:t>
      </w:r>
      <w:bookmarkEnd w:id="60"/>
      <w:bookmarkEnd w:id="61"/>
    </w:p>
    <w:p w14:paraId="7C31279F" w14:textId="2C5D15B1" w:rsidR="00C06BE4" w:rsidRPr="007E7113" w:rsidRDefault="00C06BE4" w:rsidP="00C06BE4">
      <w:pPr>
        <w:jc w:val="both"/>
        <w:rPr>
          <w:rFonts w:cs="Arial"/>
        </w:rPr>
      </w:pPr>
      <w:r w:rsidRPr="007E7113">
        <w:rPr>
          <w:rFonts w:cs="Arial"/>
        </w:rPr>
        <w:t>Wg tomu II - KONSTRUKCJA</w:t>
      </w:r>
    </w:p>
    <w:p w14:paraId="5892DE05" w14:textId="77777777" w:rsidR="00FE05AD" w:rsidRPr="000D41F9" w:rsidRDefault="00FE05AD" w:rsidP="00FE05AD">
      <w:pPr>
        <w:pStyle w:val="Nagwek1"/>
        <w:rPr>
          <w:rFonts w:asciiTheme="minorHAnsi" w:hAnsiTheme="minorHAnsi"/>
          <w:lang w:eastAsia="ar-SA"/>
        </w:rPr>
      </w:pPr>
      <w:bookmarkStart w:id="62" w:name="_Toc182843104"/>
      <w:bookmarkStart w:id="63" w:name="_Toc185832414"/>
      <w:bookmarkStart w:id="64" w:name="_Toc197688648"/>
      <w:r w:rsidRPr="000D41F9">
        <w:rPr>
          <w:rFonts w:asciiTheme="minorHAnsi" w:hAnsiTheme="minorHAnsi"/>
          <w:lang w:eastAsia="ar-SA"/>
        </w:rPr>
        <w:t>Opinia geotechniczna oraz informacje o sposobie posadowienia obiektu budowlanego</w:t>
      </w:r>
      <w:bookmarkEnd w:id="62"/>
      <w:bookmarkEnd w:id="63"/>
      <w:bookmarkEnd w:id="64"/>
    </w:p>
    <w:p w14:paraId="155C4CB2" w14:textId="77777777" w:rsidR="00FE05AD" w:rsidRDefault="00FE05AD" w:rsidP="00FE05A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65" w:name="_Toc182843105"/>
      <w:bookmarkStart w:id="66" w:name="_Toc185832415"/>
      <w:bookmarkStart w:id="67" w:name="_Toc197688649"/>
      <w:r w:rsidRPr="000D41F9">
        <w:rPr>
          <w:rFonts w:asciiTheme="minorHAnsi" w:hAnsiTheme="minorHAnsi" w:cs="Arial"/>
          <w:szCs w:val="18"/>
        </w:rPr>
        <w:t>Opinia geotechniczna</w:t>
      </w:r>
      <w:bookmarkEnd w:id="65"/>
      <w:bookmarkEnd w:id="66"/>
      <w:bookmarkEnd w:id="67"/>
    </w:p>
    <w:p w14:paraId="1CBFDE4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68" w:name="bookmark169"/>
      <w:r w:rsidRPr="00F84DED">
        <w:rPr>
          <w:rFonts w:asciiTheme="minorHAnsi" w:hAnsiTheme="minorHAnsi"/>
          <w:szCs w:val="20"/>
        </w:rPr>
        <w:t>Dla planowanej inwestycji sporządzono dokumentację geotechniczną wraz z projektem geotechnicznym. Opracowanie znajduje się w tomie 4</w:t>
      </w:r>
      <w:bookmarkEnd w:id="68"/>
    </w:p>
    <w:p w14:paraId="16ACC680" w14:textId="77777777" w:rsidR="00F84DED" w:rsidRDefault="00F84DED" w:rsidP="00F84DED">
      <w:pPr>
        <w:pStyle w:val="Nagwek3"/>
      </w:pPr>
      <w:bookmarkStart w:id="69" w:name="bookmark170"/>
      <w:bookmarkStart w:id="70" w:name="bookmark171"/>
      <w:bookmarkStart w:id="71" w:name="bookmark173"/>
      <w:bookmarkStart w:id="72" w:name="_Toc197688650"/>
      <w:r>
        <w:t>Lokalizacja i charakterystyka terenu badań i projektowanej inwestycji</w:t>
      </w:r>
      <w:bookmarkEnd w:id="69"/>
      <w:bookmarkEnd w:id="70"/>
      <w:bookmarkEnd w:id="71"/>
      <w:bookmarkEnd w:id="72"/>
    </w:p>
    <w:p w14:paraId="38D33F57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Analizowany teren stanowi działka ewidencyjna nr 3/11 obręb 0033, położona przy ul. Świerkowej w Broniszach.</w:t>
      </w:r>
    </w:p>
    <w:p w14:paraId="1B31BBF5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lastRenderedPageBreak/>
        <w:t>Teren inwestycji jest częściowo zabudowany natomiast w strefie planowanych robót ziemnych i fundamentowych jest terenem niezabudowanym. Bezpośrednie sąsiedztwo terenu inwestycji stanowią:</w:t>
      </w:r>
    </w:p>
    <w:p w14:paraId="5E046731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73" w:name="bookmark174"/>
      <w:bookmarkEnd w:id="73"/>
      <w:r w:rsidRPr="00F84DED">
        <w:rPr>
          <w:rFonts w:asciiTheme="minorHAnsi" w:hAnsiTheme="minorHAnsi"/>
          <w:szCs w:val="20"/>
        </w:rPr>
        <w:t>na północ - grunty orne,</w:t>
      </w:r>
    </w:p>
    <w:p w14:paraId="69F79DB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74" w:name="bookmark175"/>
      <w:bookmarkEnd w:id="74"/>
      <w:r w:rsidRPr="00F84DED">
        <w:rPr>
          <w:rFonts w:asciiTheme="minorHAnsi" w:hAnsiTheme="minorHAnsi"/>
          <w:szCs w:val="20"/>
        </w:rPr>
        <w:t>na wschód i południe- teren WR-SRH Bronisze (hale, place manewrowe, parkingi),</w:t>
      </w:r>
    </w:p>
    <w:p w14:paraId="5B694F7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75" w:name="bookmark176"/>
      <w:bookmarkEnd w:id="75"/>
      <w:r w:rsidRPr="00F84DED">
        <w:rPr>
          <w:rFonts w:asciiTheme="minorHAnsi" w:hAnsiTheme="minorHAnsi"/>
          <w:szCs w:val="20"/>
        </w:rPr>
        <w:t>od zachodu - ul. Świerkowa, a za nią grunty orne.</w:t>
      </w:r>
    </w:p>
    <w:p w14:paraId="7219681B" w14:textId="137B36D8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Powierzchnia terenu w części południowo-wschodniej nadbudowana jest nasypem. Lokalizację terenu badań przedstawiono na wycinku mapy topograficznej w Zał.1 (tom 4 załącznik badania geotechniczne). Projektowana inwestycja obejmuje budowę hali handlow</w:t>
      </w:r>
      <w:r w:rsidR="00B55768">
        <w:rPr>
          <w:rFonts w:asciiTheme="minorHAnsi" w:hAnsiTheme="minorHAnsi"/>
          <w:szCs w:val="20"/>
        </w:rPr>
        <w:t>ej</w:t>
      </w:r>
      <w:r w:rsidRPr="00F84DED">
        <w:rPr>
          <w:rFonts w:asciiTheme="minorHAnsi" w:hAnsiTheme="minorHAnsi"/>
          <w:szCs w:val="20"/>
        </w:rPr>
        <w:t xml:space="preserve"> wraz z placami manewrowymi, drogami dojazdowymi, parkingami i infrastrukturą techniczną.</w:t>
      </w:r>
    </w:p>
    <w:p w14:paraId="5B5B401B" w14:textId="038C655B" w:rsid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76" w:name="bookmark177"/>
      <w:r w:rsidRPr="00F84DED">
        <w:rPr>
          <w:rFonts w:asciiTheme="minorHAnsi" w:hAnsiTheme="minorHAnsi"/>
          <w:szCs w:val="20"/>
        </w:rPr>
        <w:t>Zarys projektowanego obiektu przedstawiono na mapie dokumentacyjnej w Zał. 3 (tom 4 załącznik badania geotechniczne).</w:t>
      </w:r>
      <w:bookmarkEnd w:id="76"/>
    </w:p>
    <w:p w14:paraId="1893EB5F" w14:textId="77777777" w:rsidR="00F84DED" w:rsidRDefault="00F84DED" w:rsidP="00F84DED">
      <w:pPr>
        <w:pStyle w:val="Nagwek3"/>
      </w:pPr>
      <w:bookmarkStart w:id="77" w:name="bookmark178"/>
      <w:bookmarkStart w:id="78" w:name="bookmark179"/>
      <w:bookmarkStart w:id="79" w:name="bookmark181"/>
      <w:bookmarkStart w:id="80" w:name="_Toc197688651"/>
      <w:r w:rsidRPr="00F84DED">
        <w:t>Kategoria</w:t>
      </w:r>
      <w:r>
        <w:rPr>
          <w:color w:val="000000"/>
        </w:rPr>
        <w:t xml:space="preserve"> geotechniczna</w:t>
      </w:r>
      <w:bookmarkEnd w:id="77"/>
      <w:bookmarkEnd w:id="78"/>
      <w:bookmarkEnd w:id="79"/>
      <w:bookmarkEnd w:id="80"/>
    </w:p>
    <w:p w14:paraId="62D11C9F" w14:textId="77777777" w:rsid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 xml:space="preserve">Zgodnie z Rozporządzeniem Ministra Transportu, Budownictwa i Gospodarki Morskiej z dn. 25.04.2012 r. w sprawie ustalania geotechnicznych warunków </w:t>
      </w:r>
      <w:proofErr w:type="spellStart"/>
      <w:r w:rsidRPr="00F84DED">
        <w:rPr>
          <w:rFonts w:asciiTheme="minorHAnsi" w:hAnsiTheme="minorHAnsi"/>
          <w:szCs w:val="20"/>
        </w:rPr>
        <w:t>posadawiania</w:t>
      </w:r>
      <w:proofErr w:type="spellEnd"/>
      <w:r w:rsidRPr="00F84DED">
        <w:rPr>
          <w:rFonts w:asciiTheme="minorHAnsi" w:hAnsiTheme="minorHAnsi"/>
          <w:szCs w:val="20"/>
        </w:rPr>
        <w:t xml:space="preserve"> obiektów budowlanych (Dz. U. z 2012 r., poz. 463) projektowaną inwestycję należy zaliczyć do drugiej kategorii geotechnicznej.</w:t>
      </w:r>
    </w:p>
    <w:p w14:paraId="7826F58A" w14:textId="77777777" w:rsidR="00F84DED" w:rsidRDefault="00F84DED" w:rsidP="00F84DED">
      <w:pPr>
        <w:pStyle w:val="Nagwek3"/>
      </w:pPr>
      <w:bookmarkStart w:id="81" w:name="bookmark183"/>
      <w:bookmarkStart w:id="82" w:name="bookmark184"/>
      <w:bookmarkStart w:id="83" w:name="bookmark186"/>
      <w:bookmarkStart w:id="84" w:name="bookmark182"/>
      <w:bookmarkStart w:id="85" w:name="_Toc197688652"/>
      <w:r w:rsidRPr="00F84DED">
        <w:t>Ustalenie</w:t>
      </w:r>
      <w:r>
        <w:rPr>
          <w:color w:val="000000"/>
        </w:rPr>
        <w:t xml:space="preserve"> danych niezbędnych do zaprojektowania fundamentów</w:t>
      </w:r>
      <w:bookmarkEnd w:id="81"/>
      <w:bookmarkEnd w:id="82"/>
      <w:bookmarkEnd w:id="83"/>
      <w:bookmarkEnd w:id="84"/>
      <w:bookmarkEnd w:id="85"/>
    </w:p>
    <w:p w14:paraId="41688B48" w14:textId="1E79ADD8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Na fundamenty projektowanego budynku działają siły liniowe oraz siły skupione</w:t>
      </w:r>
      <w:r>
        <w:rPr>
          <w:rFonts w:asciiTheme="minorHAnsi" w:hAnsiTheme="minorHAnsi"/>
          <w:szCs w:val="20"/>
        </w:rPr>
        <w:t xml:space="preserve">. </w:t>
      </w:r>
      <w:bookmarkStart w:id="86" w:name="bookmark187"/>
      <w:r w:rsidRPr="00F84DED">
        <w:rPr>
          <w:rFonts w:asciiTheme="minorHAnsi" w:hAnsiTheme="minorHAnsi"/>
          <w:szCs w:val="20"/>
        </w:rPr>
        <w:t>Obliczenia konstrukcyjne zakładają ciężar własny konstrukcji oraz obciążenia stałe od warstw wykończeniowych.</w:t>
      </w:r>
      <w:bookmarkEnd w:id="86"/>
    </w:p>
    <w:p w14:paraId="04012D6E" w14:textId="77777777" w:rsidR="00F84DED" w:rsidRDefault="00F84DED" w:rsidP="00F84DED">
      <w:pPr>
        <w:pStyle w:val="Nagwek3"/>
      </w:pPr>
      <w:bookmarkStart w:id="87" w:name="bookmark188"/>
      <w:bookmarkStart w:id="88" w:name="bookmark189"/>
      <w:bookmarkStart w:id="89" w:name="bookmark191"/>
      <w:bookmarkStart w:id="90" w:name="_Toc197688653"/>
      <w:r w:rsidRPr="00F84DED">
        <w:t>Przyjęcie modelu obliczeniowego podłoża</w:t>
      </w:r>
      <w:bookmarkEnd w:id="87"/>
      <w:bookmarkEnd w:id="88"/>
      <w:bookmarkEnd w:id="89"/>
      <w:bookmarkEnd w:id="90"/>
    </w:p>
    <w:p w14:paraId="33B7412C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91" w:name="bookmark192"/>
      <w:r w:rsidRPr="00F84DED">
        <w:rPr>
          <w:rFonts w:asciiTheme="minorHAnsi" w:hAnsiTheme="minorHAnsi"/>
          <w:szCs w:val="20"/>
        </w:rPr>
        <w:t>Dla potrzeb obliczeń posadowienia model podłoża gruntowego należy przyjmować w oparciu o układ warstw geotechnicznych zgodnie z przekrojami geotechnicznymi zamieszczonymi w Zał. 6 niniejszego opracowania. Warunki gruntowo-wodne zostały scharakteryzowane w rozdz. 3 część II Dokumentacja badań podłoża gruntowego. 3 (tom 4 załącznik badania geotechniczne).</w:t>
      </w:r>
      <w:bookmarkEnd w:id="91"/>
    </w:p>
    <w:p w14:paraId="4193A5A1" w14:textId="77777777" w:rsidR="00F84DED" w:rsidRDefault="00F84DED" w:rsidP="00F84DED">
      <w:pPr>
        <w:pStyle w:val="Nagwek3"/>
      </w:pPr>
      <w:bookmarkStart w:id="92" w:name="bookmark193"/>
      <w:bookmarkStart w:id="93" w:name="bookmark194"/>
      <w:bookmarkStart w:id="94" w:name="bookmark196"/>
      <w:bookmarkStart w:id="95" w:name="_Toc197688654"/>
      <w:r w:rsidRPr="00F84DED">
        <w:t>Określenie charakterystycznych parametrów geotechnicznych</w:t>
      </w:r>
      <w:bookmarkEnd w:id="92"/>
      <w:bookmarkEnd w:id="93"/>
      <w:bookmarkEnd w:id="94"/>
      <w:bookmarkEnd w:id="95"/>
    </w:p>
    <w:p w14:paraId="2AE68698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Dla potrzeb obliczeń statycznych posadowienia projektowanych obiektów zaleca się przyjmować wartości wyprowadzonych parametrów gruntowych dla poszczególnych warstw geotechnicznych zestawione w Tab. 1. w rozdz. 3 części II Dokumentacja badań podłoża.</w:t>
      </w:r>
    </w:p>
    <w:p w14:paraId="68C651AE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96" w:name="bookmark197"/>
      <w:r w:rsidRPr="00F84DED">
        <w:rPr>
          <w:rFonts w:asciiTheme="minorHAnsi" w:hAnsiTheme="minorHAnsi"/>
          <w:szCs w:val="20"/>
        </w:rPr>
        <w:t xml:space="preserve">W oparciu o parametry wyprowadzone należy określić wartości charakterystyczne parametrów gruntowych. Zgodnie ze wskazaniami </w:t>
      </w:r>
      <w:proofErr w:type="spellStart"/>
      <w:r w:rsidRPr="00F84DED">
        <w:rPr>
          <w:rFonts w:asciiTheme="minorHAnsi" w:hAnsiTheme="minorHAnsi"/>
          <w:szCs w:val="20"/>
        </w:rPr>
        <w:t>Eurokodu</w:t>
      </w:r>
      <w:proofErr w:type="spellEnd"/>
      <w:r w:rsidRPr="00F84DED">
        <w:rPr>
          <w:rFonts w:asciiTheme="minorHAnsi" w:hAnsiTheme="minorHAnsi"/>
          <w:szCs w:val="20"/>
        </w:rPr>
        <w:t xml:space="preserve"> 7, wartość parametru charakterystycznego powinna być rozważnym oszacowaniem jego wielkości, co oznacza, że dobór wielkości parametru powinien odzwierciedlać warunki współpracy konstrukcji z podłożem oraz wszelkie możliwe warunki pracy gruntu w trakcie budowy i eksploatacji budowanego obiektu.</w:t>
      </w:r>
      <w:bookmarkEnd w:id="96"/>
    </w:p>
    <w:p w14:paraId="716CD907" w14:textId="77777777" w:rsidR="00F84DED" w:rsidRDefault="00F84DED" w:rsidP="00F84DED">
      <w:pPr>
        <w:pStyle w:val="Nagwek3"/>
      </w:pPr>
      <w:bookmarkStart w:id="97" w:name="bookmark198"/>
      <w:bookmarkStart w:id="98" w:name="bookmark199"/>
      <w:bookmarkStart w:id="99" w:name="bookmark201"/>
      <w:bookmarkStart w:id="100" w:name="_Toc197688655"/>
      <w:r w:rsidRPr="00F84DED">
        <w:t xml:space="preserve">Obliczenia stateczności i </w:t>
      </w:r>
      <w:proofErr w:type="spellStart"/>
      <w:r w:rsidRPr="00F84DED">
        <w:t>osiadań</w:t>
      </w:r>
      <w:proofErr w:type="spellEnd"/>
      <w:r w:rsidRPr="00F84DED">
        <w:t xml:space="preserve"> fundamentów</w:t>
      </w:r>
      <w:bookmarkEnd w:id="97"/>
      <w:bookmarkEnd w:id="98"/>
      <w:bookmarkEnd w:id="99"/>
      <w:bookmarkEnd w:id="100"/>
    </w:p>
    <w:p w14:paraId="26BEEAB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Projektowany budynek będzie posadowiony bezpośrednio na stopach i ławach fundamentowych. Obliczenia konstrukcyjne przeprowadzone w ramach opracowania projektu architektoniczno- budowlanego mają na celu optymalizację geometrii fundamentów.</w:t>
      </w:r>
    </w:p>
    <w:p w14:paraId="053E33FD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101" w:name="bookmark202"/>
      <w:r w:rsidRPr="00F84DED">
        <w:rPr>
          <w:rFonts w:asciiTheme="minorHAnsi" w:hAnsiTheme="minorHAnsi"/>
          <w:szCs w:val="20"/>
        </w:rPr>
        <w:t xml:space="preserve">Zgodnie z Załącznikiem Krajowym (PN-EN 1997-1:2008.Ap2) do normy PN-EN 1997- 1:2008. </w:t>
      </w:r>
      <w:proofErr w:type="spellStart"/>
      <w:r w:rsidRPr="00F84DED">
        <w:rPr>
          <w:rFonts w:asciiTheme="minorHAnsi" w:hAnsiTheme="minorHAnsi"/>
          <w:szCs w:val="20"/>
        </w:rPr>
        <w:t>Eurokod</w:t>
      </w:r>
      <w:proofErr w:type="spellEnd"/>
      <w:r w:rsidRPr="00F84DED">
        <w:rPr>
          <w:rFonts w:asciiTheme="minorHAnsi" w:hAnsiTheme="minorHAnsi"/>
          <w:szCs w:val="20"/>
        </w:rPr>
        <w:t xml:space="preserve"> 7: Projektowanie geotechniczne. Część 1: Zasady ogólne, dla powszechnie stosowanych rozwiązań </w:t>
      </w:r>
      <w:r w:rsidRPr="00F84DED">
        <w:rPr>
          <w:rFonts w:asciiTheme="minorHAnsi" w:hAnsiTheme="minorHAnsi"/>
          <w:szCs w:val="20"/>
        </w:rPr>
        <w:lastRenderedPageBreak/>
        <w:t xml:space="preserve">konstrukcji budynków, którym nie stawia się szczególnych wymagań, co do wielkości </w:t>
      </w:r>
      <w:proofErr w:type="spellStart"/>
      <w:r w:rsidRPr="00F84DED">
        <w:rPr>
          <w:rFonts w:asciiTheme="minorHAnsi" w:hAnsiTheme="minorHAnsi"/>
          <w:szCs w:val="20"/>
        </w:rPr>
        <w:t>osiadań</w:t>
      </w:r>
      <w:proofErr w:type="spellEnd"/>
      <w:r w:rsidRPr="00F84DED">
        <w:rPr>
          <w:rFonts w:asciiTheme="minorHAnsi" w:hAnsiTheme="minorHAnsi"/>
          <w:szCs w:val="20"/>
        </w:rPr>
        <w:t xml:space="preserve">, maksymalne graniczne wartości </w:t>
      </w:r>
      <w:proofErr w:type="spellStart"/>
      <w:r w:rsidRPr="00F84DED">
        <w:rPr>
          <w:rFonts w:asciiTheme="minorHAnsi" w:hAnsiTheme="minorHAnsi"/>
          <w:szCs w:val="20"/>
        </w:rPr>
        <w:t>osiadań</w:t>
      </w:r>
      <w:proofErr w:type="spellEnd"/>
      <w:r w:rsidRPr="00F84DED">
        <w:rPr>
          <w:rFonts w:asciiTheme="minorHAnsi" w:hAnsiTheme="minorHAnsi"/>
          <w:szCs w:val="20"/>
        </w:rPr>
        <w:t xml:space="preserve"> wynoszą 50mm.</w:t>
      </w:r>
      <w:bookmarkEnd w:id="101"/>
    </w:p>
    <w:p w14:paraId="60CC3454" w14:textId="77777777" w:rsidR="00F84DED" w:rsidRDefault="00F84DED" w:rsidP="00F84DED">
      <w:pPr>
        <w:pStyle w:val="Nagwek3"/>
      </w:pPr>
      <w:bookmarkStart w:id="102" w:name="bookmark203"/>
      <w:bookmarkStart w:id="103" w:name="bookmark204"/>
      <w:bookmarkStart w:id="104" w:name="bookmark206"/>
      <w:bookmarkStart w:id="105" w:name="_Toc197688656"/>
      <w:r w:rsidRPr="00F84DED">
        <w:t>Określenie</w:t>
      </w:r>
      <w:r>
        <w:rPr>
          <w:color w:val="000000"/>
        </w:rPr>
        <w:t xml:space="preserve"> szkodliwości oddziaływań wód gruntowych na obiekt budowlany i sposobów przeciwdziałania tym zagrożeniom</w:t>
      </w:r>
      <w:bookmarkEnd w:id="102"/>
      <w:bookmarkEnd w:id="103"/>
      <w:bookmarkEnd w:id="104"/>
      <w:bookmarkEnd w:id="105"/>
    </w:p>
    <w:p w14:paraId="72E9E307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106" w:name="bookmark207"/>
      <w:r w:rsidRPr="00F84DED">
        <w:rPr>
          <w:rFonts w:asciiTheme="minorHAnsi" w:hAnsiTheme="minorHAnsi"/>
          <w:szCs w:val="20"/>
        </w:rPr>
        <w:t xml:space="preserve">W podłożu projektowanego budynku woda gruntowa pierwszego poziomu wodonośnego o zwierciadle swobodnym lub lekko napiętym stabilizowała się na rzędnej ok. 101.8-102.3m </w:t>
      </w:r>
      <w:proofErr w:type="spellStart"/>
      <w:r w:rsidRPr="00F84DED">
        <w:rPr>
          <w:rFonts w:asciiTheme="minorHAnsi" w:hAnsiTheme="minorHAnsi"/>
          <w:szCs w:val="20"/>
        </w:rPr>
        <w:t>n.p.m</w:t>
      </w:r>
      <w:bookmarkEnd w:id="106"/>
      <w:proofErr w:type="spellEnd"/>
    </w:p>
    <w:p w14:paraId="2603D138" w14:textId="77777777" w:rsid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0F3C5C25" w14:textId="77777777" w:rsidR="00F84DED" w:rsidRPr="00F84DED" w:rsidRDefault="00F84DED" w:rsidP="00F84DED">
      <w:pPr>
        <w:pStyle w:val="Nagwek3"/>
        <w:rPr>
          <w:color w:val="000000"/>
        </w:rPr>
      </w:pPr>
      <w:bookmarkStart w:id="107" w:name="bookmark208"/>
      <w:bookmarkStart w:id="108" w:name="bookmark209"/>
      <w:bookmarkStart w:id="109" w:name="bookmark211"/>
      <w:bookmarkStart w:id="110" w:name="_Toc197688657"/>
      <w:r>
        <w:rPr>
          <w:color w:val="000000"/>
        </w:rPr>
        <w:t>Specyfikacja badań niezbędnych do zapewnienia wymaganej jakości robót ziemnych i specjalistycznych robót geotechnicznych</w:t>
      </w:r>
      <w:bookmarkEnd w:id="107"/>
      <w:bookmarkEnd w:id="108"/>
      <w:bookmarkEnd w:id="109"/>
      <w:bookmarkEnd w:id="110"/>
    </w:p>
    <w:p w14:paraId="152A7FE2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Planowane roboty geotechniczne będą prowadzone pod stałą kontrolą oraz zostaną zakończone odbiorem.</w:t>
      </w:r>
    </w:p>
    <w:p w14:paraId="1A78CAC2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W przypadku realizacji wzmocnienia podłoża konieczna będzie bieżąca kontrola prowadzonych robót obejmująca, w zależności od wybranej technologii, takie parametry jak m.in.: głębokość wykonanych pali, czas wiercenia pali (pogrążania urządzeń), objętość użytego zaczynu lub kruszywa. Część parametrów rejestrowana jest automatycznie.</w:t>
      </w:r>
    </w:p>
    <w:p w14:paraId="27073D29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 xml:space="preserve">Zgodnie z PN-EN 1997-1:2007. </w:t>
      </w:r>
      <w:proofErr w:type="spellStart"/>
      <w:r w:rsidRPr="00F84DED">
        <w:rPr>
          <w:rFonts w:asciiTheme="minorHAnsi" w:hAnsiTheme="minorHAnsi"/>
          <w:szCs w:val="20"/>
        </w:rPr>
        <w:t>Eurokod</w:t>
      </w:r>
      <w:proofErr w:type="spellEnd"/>
      <w:r w:rsidRPr="00F84DED">
        <w:rPr>
          <w:rFonts w:asciiTheme="minorHAnsi" w:hAnsiTheme="minorHAnsi"/>
          <w:szCs w:val="20"/>
        </w:rPr>
        <w:t xml:space="preserve"> 7: Projektowanie geotechniczne. Część 1: Zasady ogólne, czynności kontrolne nad realizacją robót ziemnych i fundamentowych powinny objąć następujące elementy:</w:t>
      </w:r>
    </w:p>
    <w:p w14:paraId="5BC208B6" w14:textId="77777777" w:rsidR="00F84DED" w:rsidRPr="00F84DED" w:rsidRDefault="00F84DED" w:rsidP="00F6695F">
      <w:pPr>
        <w:pStyle w:val="Tekst3"/>
        <w:numPr>
          <w:ilvl w:val="0"/>
          <w:numId w:val="19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111" w:name="bookmark212"/>
      <w:bookmarkEnd w:id="111"/>
      <w:r w:rsidRPr="00F84DED">
        <w:rPr>
          <w:rFonts w:asciiTheme="minorHAnsi" w:hAnsiTheme="minorHAnsi"/>
          <w:szCs w:val="20"/>
        </w:rPr>
        <w:t>weryfikacja warunków gruntowych tj. zgodności przyjętych w projekcie warunków z rzeczywistymi</w:t>
      </w:r>
    </w:p>
    <w:p w14:paraId="3DD51E83" w14:textId="77777777" w:rsidR="00F84DED" w:rsidRPr="00F84DED" w:rsidRDefault="00F84DED" w:rsidP="00F6695F">
      <w:pPr>
        <w:pStyle w:val="Tekst3"/>
        <w:numPr>
          <w:ilvl w:val="0"/>
          <w:numId w:val="19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112" w:name="bookmark213"/>
      <w:bookmarkEnd w:id="112"/>
      <w:r w:rsidRPr="00F84DED">
        <w:rPr>
          <w:rFonts w:asciiTheme="minorHAnsi" w:hAnsiTheme="minorHAnsi"/>
          <w:szCs w:val="20"/>
        </w:rPr>
        <w:t>weryfikacja warunków wodnych tj. określenie poziomu wód gruntowych w momencie prowadzenia prac ziemnych,</w:t>
      </w:r>
    </w:p>
    <w:p w14:paraId="34004CC0" w14:textId="77777777" w:rsidR="00F84DED" w:rsidRPr="00F84DED" w:rsidRDefault="00F84DED" w:rsidP="00F6695F">
      <w:pPr>
        <w:pStyle w:val="Tekst3"/>
        <w:numPr>
          <w:ilvl w:val="0"/>
          <w:numId w:val="19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113" w:name="bookmark214"/>
      <w:bookmarkEnd w:id="113"/>
      <w:r w:rsidRPr="00F84DED">
        <w:rPr>
          <w:rFonts w:asciiTheme="minorHAnsi" w:hAnsiTheme="minorHAnsi"/>
          <w:szCs w:val="20"/>
        </w:rPr>
        <w:t>kontrola stanu podłoża gruntowego występującego w poziomie posadowienia bezpośrednio przed rozpoczęciem prac fundamentowych,</w:t>
      </w:r>
    </w:p>
    <w:p w14:paraId="0A8D2E55" w14:textId="77777777" w:rsidR="00F84DED" w:rsidRDefault="00F84DED" w:rsidP="00F6695F">
      <w:pPr>
        <w:pStyle w:val="Tekst3"/>
        <w:numPr>
          <w:ilvl w:val="0"/>
          <w:numId w:val="19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114" w:name="bookmark215"/>
      <w:bookmarkEnd w:id="114"/>
      <w:r w:rsidRPr="00F84DED">
        <w:rPr>
          <w:rFonts w:asciiTheme="minorHAnsi" w:hAnsiTheme="minorHAnsi"/>
          <w:szCs w:val="20"/>
        </w:rPr>
        <w:t>kontrola wpływu prowadzonych prac ziemnych na tereny sąsiednie.</w:t>
      </w:r>
    </w:p>
    <w:p w14:paraId="431CD01C" w14:textId="77777777" w:rsidR="00F84DED" w:rsidRPr="00F84DED" w:rsidRDefault="00F84DED" w:rsidP="00F84DED">
      <w:pPr>
        <w:pStyle w:val="Nagwek3"/>
        <w:rPr>
          <w:color w:val="000000"/>
        </w:rPr>
      </w:pPr>
      <w:bookmarkStart w:id="115" w:name="bookmark216"/>
      <w:bookmarkStart w:id="116" w:name="_Toc197688658"/>
      <w:r w:rsidRPr="00F84DED">
        <w:rPr>
          <w:color w:val="000000"/>
        </w:rPr>
        <w:t>Opinia</w:t>
      </w:r>
      <w:bookmarkEnd w:id="115"/>
      <w:bookmarkEnd w:id="116"/>
    </w:p>
    <w:p w14:paraId="661C65AC" w14:textId="77777777" w:rsidR="00F84DED" w:rsidRPr="00F84DED" w:rsidRDefault="00F84DED" w:rsidP="00F6695F">
      <w:pPr>
        <w:pStyle w:val="Tekst3"/>
        <w:numPr>
          <w:ilvl w:val="0"/>
          <w:numId w:val="19"/>
        </w:numPr>
        <w:spacing w:line="320" w:lineRule="exact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 xml:space="preserve">Głębokość przemarzania dla omawianego </w:t>
      </w:r>
      <w:proofErr w:type="spellStart"/>
      <w:r w:rsidRPr="00F84DED">
        <w:rPr>
          <w:rFonts w:asciiTheme="minorHAnsi" w:hAnsiTheme="minorHAnsi"/>
          <w:szCs w:val="20"/>
        </w:rPr>
        <w:t>rej'onu</w:t>
      </w:r>
      <w:proofErr w:type="spellEnd"/>
      <w:r w:rsidRPr="00F84DED">
        <w:rPr>
          <w:rFonts w:asciiTheme="minorHAnsi" w:hAnsiTheme="minorHAnsi"/>
          <w:szCs w:val="20"/>
        </w:rPr>
        <w:t xml:space="preserve"> wg PN/B/03020 wynosi 1,0 m p.p.t.</w:t>
      </w:r>
    </w:p>
    <w:p w14:paraId="6A755BE3" w14:textId="77777777" w:rsidR="00F84DED" w:rsidRPr="00F84DED" w:rsidRDefault="00F84DED" w:rsidP="00F6695F">
      <w:pPr>
        <w:pStyle w:val="Tekst3"/>
        <w:numPr>
          <w:ilvl w:val="0"/>
          <w:numId w:val="19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117" w:name="bookmark219"/>
      <w:bookmarkEnd w:id="117"/>
      <w:r w:rsidRPr="00F84DED">
        <w:rPr>
          <w:rFonts w:asciiTheme="minorHAnsi" w:hAnsiTheme="minorHAnsi"/>
          <w:szCs w:val="20"/>
        </w:rPr>
        <w:t>Warunki gruntowe uznano za proste; warunki wodne: korzystne (nie projektuje się podpiwniczenia budynków)</w:t>
      </w:r>
    </w:p>
    <w:p w14:paraId="3352FC97" w14:textId="77777777" w:rsidR="00F84DED" w:rsidRPr="00F84DED" w:rsidRDefault="00F84DED" w:rsidP="00F6695F">
      <w:pPr>
        <w:pStyle w:val="Tekst3"/>
        <w:numPr>
          <w:ilvl w:val="0"/>
          <w:numId w:val="19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118" w:name="bookmark220"/>
      <w:bookmarkEnd w:id="118"/>
      <w:r w:rsidRPr="00F84DED">
        <w:rPr>
          <w:rFonts w:asciiTheme="minorHAnsi" w:hAnsiTheme="minorHAnsi"/>
          <w:szCs w:val="20"/>
        </w:rPr>
        <w:t>Planowaną inwestycję zakwalifikowano do II kategorii geotechnicznej.</w:t>
      </w:r>
    </w:p>
    <w:p w14:paraId="77ED695F" w14:textId="77777777" w:rsidR="00FE05AD" w:rsidRPr="000D41F9" w:rsidRDefault="00FE05AD" w:rsidP="00FE05A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119" w:name="_Toc182843106"/>
      <w:bookmarkStart w:id="120" w:name="_Toc185832416"/>
      <w:bookmarkStart w:id="121" w:name="_Toc197688659"/>
      <w:r w:rsidRPr="000D41F9">
        <w:rPr>
          <w:rFonts w:asciiTheme="minorHAnsi" w:hAnsiTheme="minorHAnsi" w:cs="Arial"/>
          <w:szCs w:val="18"/>
        </w:rPr>
        <w:t>Sposób posadowienia obiektu budowlanego</w:t>
      </w:r>
      <w:bookmarkEnd w:id="119"/>
      <w:bookmarkEnd w:id="120"/>
      <w:bookmarkEnd w:id="121"/>
    </w:p>
    <w:p w14:paraId="69F066CF" w14:textId="77777777" w:rsidR="00FE05AD" w:rsidRDefault="00FE05AD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122" w:name="_Hlk103256383"/>
      <w:r w:rsidRPr="000D41F9">
        <w:rPr>
          <w:rFonts w:asciiTheme="minorHAnsi" w:hAnsiTheme="minorHAnsi"/>
          <w:szCs w:val="20"/>
        </w:rPr>
        <w:t>Założono posadowienie budynku bezpośrednie</w:t>
      </w:r>
      <w:r>
        <w:rPr>
          <w:rFonts w:asciiTheme="minorHAnsi" w:hAnsiTheme="minorHAnsi"/>
          <w:szCs w:val="20"/>
        </w:rPr>
        <w:t xml:space="preserve"> na</w:t>
      </w:r>
      <w:r w:rsidRPr="000D41F9">
        <w:rPr>
          <w:rFonts w:asciiTheme="minorHAnsi" w:hAnsiTheme="minorHAnsi"/>
          <w:szCs w:val="20"/>
        </w:rPr>
        <w:t xml:space="preserve"> ławach i stopach fundamentowych. Przed rozpoczęciem budowy należy wykonać szczegółowy projekt wykonawczy posadowienia, uwzględniający lokalne warunki gruntowe.</w:t>
      </w:r>
      <w:bookmarkEnd w:id="122"/>
    </w:p>
    <w:p w14:paraId="6B854124" w14:textId="77777777" w:rsidR="00602CCF" w:rsidRDefault="00602CC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75506DB2" w14:textId="77777777" w:rsidR="00602CCF" w:rsidRDefault="00602CC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0DB80F6A" w14:textId="77777777" w:rsidR="00602CCF" w:rsidRDefault="00602CC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7732D695" w14:textId="77777777" w:rsidR="00C06BE4" w:rsidRPr="00C06BE4" w:rsidRDefault="00C06BE4" w:rsidP="00C06BE4">
      <w:pPr>
        <w:pStyle w:val="Nagwek1"/>
        <w:rPr>
          <w:rFonts w:asciiTheme="minorHAnsi" w:hAnsiTheme="minorHAnsi"/>
          <w:lang w:eastAsia="ar-SA"/>
        </w:rPr>
      </w:pPr>
      <w:bookmarkStart w:id="123" w:name="_Toc485641762"/>
      <w:bookmarkStart w:id="124" w:name="_Toc197688660"/>
      <w:r w:rsidRPr="00C06BE4">
        <w:rPr>
          <w:rFonts w:asciiTheme="minorHAnsi" w:hAnsiTheme="minorHAnsi"/>
          <w:lang w:eastAsia="ar-SA"/>
        </w:rPr>
        <w:lastRenderedPageBreak/>
        <w:t>Rozwiązania konstrukcyjne</w:t>
      </w:r>
      <w:bookmarkEnd w:id="123"/>
      <w:bookmarkEnd w:id="124"/>
    </w:p>
    <w:p w14:paraId="5B757242" w14:textId="77777777" w:rsidR="00C06BE4" w:rsidRPr="00E729EA" w:rsidRDefault="00C06BE4" w:rsidP="00F6695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Dach</w:t>
      </w:r>
    </w:p>
    <w:p w14:paraId="43AD2EB6" w14:textId="17304F6D" w:rsidR="00C06BE4" w:rsidRPr="00E729EA" w:rsidRDefault="00C06BE4" w:rsidP="00C06BE4">
      <w:pPr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Konstrukcja dachu: pokrycie z blachy trapezowej, opartej na prefabrykowanych wiązarach dachowych.</w:t>
      </w:r>
    </w:p>
    <w:p w14:paraId="3A6B2AEA" w14:textId="77777777" w:rsidR="00C06BE4" w:rsidRPr="00E729EA" w:rsidRDefault="00C06BE4" w:rsidP="00F6695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Dźwigary</w:t>
      </w:r>
    </w:p>
    <w:p w14:paraId="3C5A1D56" w14:textId="2CE96251" w:rsidR="00C06BE4" w:rsidRPr="00E729EA" w:rsidRDefault="00C06BE4" w:rsidP="00C06BE4">
      <w:pPr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Dźwigary dachowe żelbetowe prefabrykowane wsparte na słupach – wg tomu II - konstrukcja.</w:t>
      </w:r>
    </w:p>
    <w:p w14:paraId="68244D46" w14:textId="77777777" w:rsidR="00C06BE4" w:rsidRPr="00E729EA" w:rsidRDefault="00C06BE4" w:rsidP="00F6695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Słupy</w:t>
      </w:r>
    </w:p>
    <w:p w14:paraId="53B558E2" w14:textId="0589625D" w:rsidR="00C06BE4" w:rsidRPr="00E729EA" w:rsidRDefault="00C06BE4" w:rsidP="00C06BE4">
      <w:pPr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Słupy żelbetowe prefabrykowane – wg tomu II - konstrukcja</w:t>
      </w:r>
    </w:p>
    <w:p w14:paraId="6F1FC9DD" w14:textId="77777777" w:rsidR="00C06BE4" w:rsidRPr="00E729EA" w:rsidRDefault="00C06BE4" w:rsidP="00F6695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Belki stropowe</w:t>
      </w:r>
    </w:p>
    <w:p w14:paraId="3190157A" w14:textId="49E0BF86" w:rsidR="00C06BE4" w:rsidRPr="00E729EA" w:rsidRDefault="00C06BE4" w:rsidP="00C06BE4">
      <w:pPr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Belki stropowe żelbetowe prefabrykowane – wg tomu II - konstrukcja</w:t>
      </w:r>
    </w:p>
    <w:p w14:paraId="7F94BC43" w14:textId="77777777" w:rsidR="00C06BE4" w:rsidRPr="00E729EA" w:rsidRDefault="00C06BE4" w:rsidP="00F6695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Fundamenty</w:t>
      </w:r>
    </w:p>
    <w:p w14:paraId="08075978" w14:textId="48F2A358" w:rsidR="00C06BE4" w:rsidRPr="00E729EA" w:rsidRDefault="00C06BE4" w:rsidP="00C06BE4">
      <w:pPr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Fundamenty – żelbetowe wylewane na mokro – wg tomu II - konstrukcja</w:t>
      </w:r>
    </w:p>
    <w:p w14:paraId="1CFFFF47" w14:textId="77777777" w:rsidR="00C06BE4" w:rsidRPr="00E729EA" w:rsidRDefault="00C06BE4" w:rsidP="00F6695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 xml:space="preserve">Płyta posadzki przemysłowej </w:t>
      </w:r>
    </w:p>
    <w:p w14:paraId="23F1007D" w14:textId="580C48A5" w:rsidR="00C06BE4" w:rsidRPr="00E729EA" w:rsidRDefault="00C06BE4" w:rsidP="00C06BE4">
      <w:pPr>
        <w:jc w:val="both"/>
        <w:rPr>
          <w:rFonts w:cs="Arial"/>
          <w:sz w:val="20"/>
          <w:szCs w:val="20"/>
        </w:rPr>
      </w:pPr>
      <w:r w:rsidRPr="00E729EA">
        <w:rPr>
          <w:rFonts w:cs="Arial"/>
          <w:sz w:val="20"/>
          <w:szCs w:val="20"/>
        </w:rPr>
        <w:t>Płyta betonowa wylewana – utwardzana powierzchniowo – wg tomu II - konstrukcja</w:t>
      </w:r>
    </w:p>
    <w:p w14:paraId="5A9A9612" w14:textId="77777777" w:rsidR="00C06BE4" w:rsidRPr="00C06BE4" w:rsidRDefault="00C06BE4" w:rsidP="00C06BE4">
      <w:pPr>
        <w:pStyle w:val="Nagwek1"/>
        <w:rPr>
          <w:rFonts w:asciiTheme="minorHAnsi" w:hAnsiTheme="minorHAnsi"/>
          <w:lang w:eastAsia="ar-SA"/>
        </w:rPr>
      </w:pPr>
      <w:bookmarkStart w:id="125" w:name="_Toc485641766"/>
      <w:bookmarkStart w:id="126" w:name="_Toc197688661"/>
      <w:r w:rsidRPr="00C06BE4">
        <w:rPr>
          <w:rFonts w:asciiTheme="minorHAnsi" w:hAnsiTheme="minorHAnsi"/>
          <w:lang w:eastAsia="ar-SA"/>
        </w:rPr>
        <w:t>Opis rozwiązań konstrukcyjno-materiałowych podstawowych elementów wewnętrznych i zewnętrznych przegród budowlanych</w:t>
      </w:r>
      <w:bookmarkEnd w:id="125"/>
      <w:bookmarkEnd w:id="126"/>
    </w:p>
    <w:p w14:paraId="777C28A5" w14:textId="77777777" w:rsidR="00C06BE4" w:rsidRPr="00055118" w:rsidRDefault="00C06BE4" w:rsidP="00C06BE4">
      <w:pPr>
        <w:jc w:val="both"/>
        <w:rPr>
          <w:rFonts w:cs="Arial"/>
          <w:b/>
          <w:u w:val="single"/>
        </w:rPr>
      </w:pPr>
      <w:r w:rsidRPr="00055118">
        <w:rPr>
          <w:rFonts w:cs="Arial"/>
          <w:b/>
          <w:u w:val="single"/>
        </w:rPr>
        <w:t>UWAGA :</w:t>
      </w:r>
    </w:p>
    <w:p w14:paraId="713048A9" w14:textId="77777777" w:rsidR="00C06BE4" w:rsidRPr="00E729EA" w:rsidRDefault="00C06BE4" w:rsidP="00C06BE4">
      <w:pPr>
        <w:jc w:val="both"/>
        <w:rPr>
          <w:rFonts w:cs="Arial"/>
          <w:b/>
          <w:sz w:val="20"/>
          <w:szCs w:val="20"/>
          <w:u w:val="single"/>
        </w:rPr>
      </w:pPr>
      <w:r w:rsidRPr="00E729EA">
        <w:rPr>
          <w:rFonts w:cs="Arial"/>
          <w:b/>
          <w:sz w:val="20"/>
          <w:szCs w:val="20"/>
          <w:u w:val="single"/>
        </w:rPr>
        <w:t>Podane rozwiązania materiałowe określono jako STANDARD, czyli wyznaczenie punktu odniesienia - możliwych do porównania cech charakteryzujących poszczególne elementy (</w:t>
      </w:r>
      <w:proofErr w:type="spellStart"/>
      <w:r w:rsidRPr="00E729EA">
        <w:rPr>
          <w:rFonts w:cs="Arial"/>
          <w:b/>
          <w:sz w:val="20"/>
          <w:szCs w:val="20"/>
          <w:u w:val="single"/>
        </w:rPr>
        <w:t>np</w:t>
      </w:r>
      <w:proofErr w:type="spellEnd"/>
      <w:r w:rsidRPr="00E729EA">
        <w:rPr>
          <w:rFonts w:cs="Arial"/>
          <w:b/>
          <w:sz w:val="20"/>
          <w:szCs w:val="20"/>
          <w:u w:val="single"/>
        </w:rPr>
        <w:t xml:space="preserve">: kolor, materiał, standard techniczny, wygląd), a nie jako ostateczny wybór materiałowy. </w:t>
      </w:r>
    </w:p>
    <w:p w14:paraId="64606C03" w14:textId="77777777" w:rsidR="00C06BE4" w:rsidRDefault="00C06BE4" w:rsidP="00C06BE4">
      <w:pPr>
        <w:pStyle w:val="WW-Standardowywcity"/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321D76" w:rsidRPr="006B3A10" w14:paraId="311DCFFD" w14:textId="77777777" w:rsidTr="00984F7A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5AD4F47B" w14:textId="66D6552D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Sf.1.1</w:t>
            </w:r>
          </w:p>
        </w:tc>
        <w:tc>
          <w:tcPr>
            <w:tcW w:w="4430" w:type="pct"/>
            <w:gridSpan w:val="5"/>
          </w:tcPr>
          <w:p w14:paraId="36B3F72A" w14:textId="4FE980FD" w:rsidR="00321D76" w:rsidRPr="00195817" w:rsidRDefault="00321D76" w:rsidP="00984F7A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Ściana fundamentowa</w:t>
            </w:r>
          </w:p>
        </w:tc>
      </w:tr>
      <w:tr w:rsidR="00321D76" w:rsidRPr="006B3A10" w14:paraId="0DFDDEAC" w14:textId="77777777" w:rsidTr="00984F7A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5FC0EC8F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07400704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3E59C87E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156D71C7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2B29744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3861D97B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CE10BFE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akustyczna</w:t>
            </w:r>
          </w:p>
          <w:p w14:paraId="0095CD9E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321D76" w:rsidRPr="006B3A10" w14:paraId="568BF1AE" w14:textId="77777777" w:rsidTr="00984F7A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5F542FC5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3BB98241" w14:textId="36CB0DC2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Ściana fundamentowa 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56C6C623" w14:textId="5C9D34B3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27,</w:t>
            </w:r>
            <w:r w:rsidR="00D373CC">
              <w:rPr>
                <w:rFonts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17" w:type="pct"/>
            <w:vAlign w:val="center"/>
          </w:tcPr>
          <w:p w14:paraId="22AC1458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E952F76" w14:textId="3DE2FE2A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7C4AA43F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1D76" w:rsidRPr="006B3A10" w14:paraId="5DE5DE87" w14:textId="77777777" w:rsidTr="00984F7A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51C39686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57726540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5AA32888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4056D2E8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321D76" w:rsidRPr="006B3A10" w14:paraId="745F99C6" w14:textId="77777777" w:rsidTr="00984F7A">
        <w:trPr>
          <w:trHeight w:val="300"/>
        </w:trPr>
        <w:tc>
          <w:tcPr>
            <w:tcW w:w="570" w:type="pct"/>
            <w:vMerge/>
            <w:vAlign w:val="center"/>
          </w:tcPr>
          <w:p w14:paraId="5696CF7C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72A2BE35" w14:textId="6D337A10" w:rsidR="00321D76" w:rsidRPr="00195817" w:rsidRDefault="00321D76" w:rsidP="006C217F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Izolacja przeciwwodna typu ciężkiego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6867E240" w14:textId="2EF34B14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</w:t>
            </w:r>
            <w:r w:rsidR="00D373CC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321D76" w:rsidRPr="006B3A10" w14:paraId="195CD595" w14:textId="77777777" w:rsidTr="00984F7A">
        <w:trPr>
          <w:trHeight w:val="224"/>
        </w:trPr>
        <w:tc>
          <w:tcPr>
            <w:tcW w:w="570" w:type="pct"/>
            <w:vMerge/>
            <w:vAlign w:val="center"/>
          </w:tcPr>
          <w:p w14:paraId="129B29AF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659ACFA6" w14:textId="6A683E9E" w:rsidR="00321D76" w:rsidRPr="00195817" w:rsidRDefault="00321D76" w:rsidP="006C217F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Rapówka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7F1D1288" w14:textId="29BE2F68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21D76" w:rsidRPr="006B3A10" w14:paraId="001166C8" w14:textId="77777777" w:rsidTr="00984F7A">
        <w:trPr>
          <w:trHeight w:val="300"/>
        </w:trPr>
        <w:tc>
          <w:tcPr>
            <w:tcW w:w="570" w:type="pct"/>
            <w:vMerge/>
            <w:vAlign w:val="center"/>
          </w:tcPr>
          <w:p w14:paraId="197A7771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A44FA61" w14:textId="47282F76" w:rsidR="00321D76" w:rsidRPr="00195817" w:rsidRDefault="00321D76" w:rsidP="006C217F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Bloczki betonowe</w:t>
            </w:r>
            <w:r w:rsidR="00BF4682">
              <w:rPr>
                <w:rFonts w:cs="Arial"/>
                <w:color w:val="000000" w:themeColor="text1"/>
                <w:sz w:val="20"/>
                <w:szCs w:val="20"/>
              </w:rPr>
              <w:t xml:space="preserve"> klasa 20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134603ED" w14:textId="07634903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25</w:t>
            </w:r>
          </w:p>
        </w:tc>
      </w:tr>
      <w:tr w:rsidR="00321D76" w:rsidRPr="006B3A10" w14:paraId="26CA9C0F" w14:textId="77777777" w:rsidTr="00984F7A">
        <w:trPr>
          <w:trHeight w:val="300"/>
        </w:trPr>
        <w:tc>
          <w:tcPr>
            <w:tcW w:w="570" w:type="pct"/>
            <w:vMerge/>
            <w:vAlign w:val="center"/>
          </w:tcPr>
          <w:p w14:paraId="7366FC43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50E87D11" w14:textId="2AA779FA" w:rsidR="00321D76" w:rsidRDefault="00321D76" w:rsidP="006C217F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Rapówka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0212D038" w14:textId="75FF2B6E" w:rsidR="00321D76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21D76" w:rsidRPr="006B3A10" w14:paraId="675EEEFB" w14:textId="77777777" w:rsidTr="00984F7A">
        <w:trPr>
          <w:trHeight w:val="300"/>
        </w:trPr>
        <w:tc>
          <w:tcPr>
            <w:tcW w:w="570" w:type="pct"/>
            <w:vMerge/>
            <w:vAlign w:val="center"/>
          </w:tcPr>
          <w:p w14:paraId="1659B6A6" w14:textId="77777777" w:rsidR="00321D76" w:rsidRPr="00195817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AC0B05C" w14:textId="668AF8EE" w:rsidR="00321D76" w:rsidRDefault="00321D76" w:rsidP="006C217F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Izolacja przeciwwodna typu ciężkiego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1D3A79CA" w14:textId="3751594E" w:rsidR="00321D76" w:rsidRDefault="00321D76" w:rsidP="00984F7A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</w:t>
            </w:r>
            <w:r w:rsidR="00D373CC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</w:p>
        </w:tc>
      </w:tr>
    </w:tbl>
    <w:p w14:paraId="49590F0A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321D76" w:rsidRPr="006B3A10" w14:paraId="654552E6" w14:textId="77777777" w:rsidTr="00C201B2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7B4C2BDB" w14:textId="568D3444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Sf.1.2</w:t>
            </w:r>
          </w:p>
        </w:tc>
        <w:tc>
          <w:tcPr>
            <w:tcW w:w="4430" w:type="pct"/>
            <w:gridSpan w:val="5"/>
          </w:tcPr>
          <w:p w14:paraId="343B62AD" w14:textId="77777777" w:rsidR="00321D76" w:rsidRPr="00195817" w:rsidRDefault="00321D76" w:rsidP="00C201B2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Ściana fundamentowa</w:t>
            </w:r>
          </w:p>
        </w:tc>
      </w:tr>
      <w:tr w:rsidR="00321D76" w:rsidRPr="006B3A10" w14:paraId="56455CE6" w14:textId="77777777" w:rsidTr="00C201B2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2F8A2968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62634B2D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1647F9BB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6244427D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FB7A128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72AE5D03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26332212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Izolacyjność akustyczna</w:t>
            </w:r>
          </w:p>
          <w:p w14:paraId="12AEC843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321D76" w:rsidRPr="006B3A10" w14:paraId="5543A4B3" w14:textId="77777777" w:rsidTr="00C201B2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3E09C3FD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17B091FC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Ściana fundamentowa 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6BDD388D" w14:textId="740EDED1" w:rsidR="00321D76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3</w:t>
            </w:r>
            <w:r w:rsidR="00D373CC">
              <w:rPr>
                <w:rFonts w:cs="Arial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717" w:type="pct"/>
            <w:vAlign w:val="center"/>
          </w:tcPr>
          <w:p w14:paraId="20CF686B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FE599A0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36437747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1D76" w:rsidRPr="006B3A10" w14:paraId="6E7F55DE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1F1252ED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1D041728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40F910D4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2E0770CE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82265E" w:rsidRPr="006B3A10" w14:paraId="505DD09F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6B4C8C3A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72AC749E" w14:textId="0E26BBFF" w:rsidR="0082265E" w:rsidRDefault="0082265E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Tynk mozaikowy powyżej/folia kubełkowa poniżej gruntu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5D02D2CC" w14:textId="7FF98E81" w:rsidR="0082265E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82265E" w:rsidRPr="006B3A10" w14:paraId="7A20EF42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7459440A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1F9427D9" w14:textId="58EF1961" w:rsidR="0082265E" w:rsidRDefault="0082265E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Styropian XPS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11C97F2F" w14:textId="07D5870F" w:rsidR="0082265E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10</w:t>
            </w:r>
          </w:p>
        </w:tc>
      </w:tr>
      <w:tr w:rsidR="00321D76" w:rsidRPr="006B3A10" w14:paraId="2C299F36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260E06FB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32EA33A" w14:textId="77777777" w:rsidR="00321D76" w:rsidRPr="00195817" w:rsidRDefault="00321D7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Izolacja przeciwwodna typu ciężkiego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2F38ABF5" w14:textId="7A9503F5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</w:t>
            </w:r>
            <w:r w:rsidR="00D373CC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321D76" w:rsidRPr="006B3A10" w14:paraId="50263060" w14:textId="77777777" w:rsidTr="00C201B2">
        <w:trPr>
          <w:trHeight w:val="224"/>
        </w:trPr>
        <w:tc>
          <w:tcPr>
            <w:tcW w:w="570" w:type="pct"/>
            <w:vMerge/>
            <w:vAlign w:val="center"/>
          </w:tcPr>
          <w:p w14:paraId="53CDB6DA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15ECBA0A" w14:textId="77777777" w:rsidR="00321D76" w:rsidRPr="00195817" w:rsidRDefault="00321D7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Rapówka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35A9DA3D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21D76" w:rsidRPr="006B3A10" w14:paraId="0DF5B39F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641AA106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6CA04E53" w14:textId="49182A99" w:rsidR="00321D76" w:rsidRPr="00195817" w:rsidRDefault="00321D7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Bloczki betonowe</w:t>
            </w:r>
            <w:r w:rsidR="00BF4682">
              <w:rPr>
                <w:rFonts w:cs="Arial"/>
                <w:color w:val="000000" w:themeColor="text1"/>
                <w:sz w:val="20"/>
                <w:szCs w:val="20"/>
              </w:rPr>
              <w:t xml:space="preserve"> klasa 20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5CE9BC9D" w14:textId="2AF6491E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25</w:t>
            </w:r>
          </w:p>
        </w:tc>
      </w:tr>
      <w:tr w:rsidR="00321D76" w:rsidRPr="006B3A10" w14:paraId="3F0048C8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25F89369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4C3BE2E8" w14:textId="77777777" w:rsidR="00321D76" w:rsidRDefault="00321D7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Rapówka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307CCE3A" w14:textId="77777777" w:rsidR="00321D76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21D76" w:rsidRPr="006B3A10" w14:paraId="49F2471B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08F505F7" w14:textId="77777777" w:rsidR="00321D76" w:rsidRPr="00195817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3AF27806" w14:textId="77777777" w:rsidR="00321D76" w:rsidRDefault="00321D7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Izolacja przeciwwodna typu ciężkiego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02F346DD" w14:textId="5CDDB511" w:rsidR="00321D76" w:rsidRDefault="00321D7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</w:t>
            </w:r>
            <w:r w:rsidR="00D373CC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</w:p>
        </w:tc>
      </w:tr>
    </w:tbl>
    <w:p w14:paraId="1BAA2BAE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82265E" w:rsidRPr="006B3A10" w14:paraId="237DBB9F" w14:textId="77777777" w:rsidTr="00C201B2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20AE55CA" w14:textId="07884259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Spw.1.1</w:t>
            </w:r>
          </w:p>
        </w:tc>
        <w:tc>
          <w:tcPr>
            <w:tcW w:w="4430" w:type="pct"/>
            <w:gridSpan w:val="5"/>
          </w:tcPr>
          <w:p w14:paraId="5B1DDB95" w14:textId="198DA3D9" w:rsidR="0082265E" w:rsidRPr="00195817" w:rsidRDefault="0082265E" w:rsidP="00C201B2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Ściana zewnętrzna – płyta warstwowa</w:t>
            </w:r>
          </w:p>
        </w:tc>
      </w:tr>
      <w:tr w:rsidR="0082265E" w:rsidRPr="006B3A10" w14:paraId="35F03908" w14:textId="77777777" w:rsidTr="00C201B2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29938A18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1C259190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684E08CB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14B43887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0E95248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720679AE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7D770D21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akustyczna</w:t>
            </w:r>
          </w:p>
          <w:p w14:paraId="5B3FB42E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82265E" w:rsidRPr="006B3A10" w14:paraId="217194CC" w14:textId="77777777" w:rsidTr="00C201B2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5BC8A618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3B98DDC8" w14:textId="42095B55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Ściana zewnętrzna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72810D2E" w14:textId="26EAF79A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17" w:type="pct"/>
            <w:vAlign w:val="center"/>
          </w:tcPr>
          <w:p w14:paraId="5BE3A182" w14:textId="1AD74515" w:rsidR="0082265E" w:rsidRPr="00195817" w:rsidRDefault="005F4C77" w:rsidP="005F4C77">
            <w:pPr>
              <w:spacing w:line="240" w:lineRule="auto"/>
              <w:ind w:hanging="63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6B7E58C" w14:textId="0F2210C7" w:rsidR="0082265E" w:rsidRPr="00195817" w:rsidRDefault="005F4C77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</w:t>
            </w:r>
            <w:r w:rsidR="004C3764">
              <w:rPr>
                <w:rFonts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7EE063A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2265E" w:rsidRPr="006B3A10" w14:paraId="5E49079F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1D6612A7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6FE66183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7437DE6A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1E5C8438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82265E" w:rsidRPr="006B3A10" w14:paraId="1DC9567B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32B65034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172FB4E2" w14:textId="3518CFCE" w:rsidR="0082265E" w:rsidRDefault="0082265E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Płyta warstwowa PIR</w:t>
            </w:r>
            <w:r w:rsidR="00D373CC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373CC">
              <w:rPr>
                <w:rFonts w:cs="Arial"/>
                <w:color w:val="000000" w:themeColor="text1"/>
                <w:sz w:val="20"/>
                <w:szCs w:val="20"/>
              </w:rPr>
              <w:t>Arpanel</w:t>
            </w:r>
            <w:proofErr w:type="spellEnd"/>
            <w:r w:rsidR="00D373CC">
              <w:rPr>
                <w:rFonts w:cs="Arial"/>
                <w:color w:val="000000" w:themeColor="text1"/>
                <w:sz w:val="20"/>
                <w:szCs w:val="20"/>
              </w:rPr>
              <w:t xml:space="preserve"> CH </w:t>
            </w:r>
            <w:r w:rsidR="00D373CC" w:rsidRPr="00D373CC">
              <w:rPr>
                <w:rFonts w:cs="Arial"/>
                <w:color w:val="000000" w:themeColor="text1"/>
                <w:sz w:val="20"/>
                <w:szCs w:val="20"/>
              </w:rPr>
              <w:t xml:space="preserve">płyta chłodnicza z zamkiem labiryntowym i rdzeniem PIR 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1C3AFB59" w14:textId="13D256D4" w:rsidR="0082265E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16</w:t>
            </w:r>
          </w:p>
        </w:tc>
      </w:tr>
    </w:tbl>
    <w:p w14:paraId="29B3DA56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82265E" w:rsidRPr="006B3A10" w14:paraId="7A2150A1" w14:textId="77777777" w:rsidTr="00C201B2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2480DBC7" w14:textId="74A3945F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Sz.1.1</w:t>
            </w:r>
          </w:p>
        </w:tc>
        <w:tc>
          <w:tcPr>
            <w:tcW w:w="4430" w:type="pct"/>
            <w:gridSpan w:val="5"/>
          </w:tcPr>
          <w:p w14:paraId="7E7C1AE9" w14:textId="643FC9F8" w:rsidR="0082265E" w:rsidRPr="00195817" w:rsidRDefault="0082265E" w:rsidP="00C201B2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Ściana</w:t>
            </w:r>
            <w:r w:rsidR="00D5635E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zewnętrzna </w:t>
            </w:r>
          </w:p>
        </w:tc>
      </w:tr>
      <w:tr w:rsidR="0082265E" w:rsidRPr="006B3A10" w14:paraId="01CDBE39" w14:textId="77777777" w:rsidTr="00C201B2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6B1F3795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27A43C27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62A462BB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576C9379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B62663D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08F937D6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BDFC204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akustyczna</w:t>
            </w:r>
          </w:p>
          <w:p w14:paraId="3222F2EA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82265E" w:rsidRPr="006B3A10" w14:paraId="1868C196" w14:textId="77777777" w:rsidTr="00C201B2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4D07418F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2A6AF547" w14:textId="3674167B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Ściana </w:t>
            </w:r>
            <w:r w:rsidR="00D5635E">
              <w:rPr>
                <w:rFonts w:cs="Arial"/>
                <w:color w:val="000000" w:themeColor="text1"/>
                <w:sz w:val="20"/>
                <w:szCs w:val="20"/>
              </w:rPr>
              <w:t>zewnętrzna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6450659B" w14:textId="534B6EC1" w:rsidR="0082265E" w:rsidRPr="00195817" w:rsidRDefault="00D563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37,5</w:t>
            </w:r>
          </w:p>
        </w:tc>
        <w:tc>
          <w:tcPr>
            <w:tcW w:w="717" w:type="pct"/>
            <w:vAlign w:val="center"/>
          </w:tcPr>
          <w:p w14:paraId="7B56C9B7" w14:textId="42F79140" w:rsidR="0082265E" w:rsidRPr="00195817" w:rsidRDefault="006424C5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B856C96" w14:textId="0B2DA497" w:rsidR="0082265E" w:rsidRPr="00195817" w:rsidRDefault="000B5EC1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8A3A11D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2265E" w:rsidRPr="006B3A10" w14:paraId="23625326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05D74820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2EF6A2AE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46CBC9BF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13078ABE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82265E" w:rsidRPr="006B3A10" w14:paraId="3C200E3A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0E1C8E28" w14:textId="77777777" w:rsidR="0082265E" w:rsidRPr="00195817" w:rsidRDefault="0082265E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78865498" w14:textId="116607B5" w:rsidR="0082265E" w:rsidRDefault="00D373CC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Płyta warstwowa PIR </w:t>
            </w: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Arpanel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CH </w:t>
            </w:r>
            <w:r w:rsidRPr="00D373CC">
              <w:rPr>
                <w:rFonts w:cs="Arial"/>
                <w:color w:val="000000" w:themeColor="text1"/>
                <w:sz w:val="20"/>
                <w:szCs w:val="20"/>
              </w:rPr>
              <w:t xml:space="preserve">płyta chłodnicza z zamkiem labiryntowym i rdzeniem PIR 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546830AC" w14:textId="5D279C7C" w:rsidR="0082265E" w:rsidRDefault="00CB58AE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12</w:t>
            </w:r>
          </w:p>
        </w:tc>
      </w:tr>
    </w:tbl>
    <w:p w14:paraId="7495AA3F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574156" w:rsidRPr="006B3A10" w14:paraId="1C9BB489" w14:textId="77777777" w:rsidTr="00C201B2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5AA2981D" w14:textId="1978ED73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Sw.1.1</w:t>
            </w:r>
          </w:p>
        </w:tc>
        <w:tc>
          <w:tcPr>
            <w:tcW w:w="4430" w:type="pct"/>
            <w:gridSpan w:val="5"/>
          </w:tcPr>
          <w:p w14:paraId="2AB27E15" w14:textId="2341228B" w:rsidR="00574156" w:rsidRPr="00195817" w:rsidRDefault="00574156" w:rsidP="00C201B2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Ściana wewnętrzna</w:t>
            </w:r>
          </w:p>
        </w:tc>
      </w:tr>
      <w:tr w:rsidR="00574156" w:rsidRPr="006B3A10" w14:paraId="498A7CE7" w14:textId="77777777" w:rsidTr="00C201B2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1C69BB7F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1F4AB4CE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1007091F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78F5AC45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3DED43F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16812E0F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74D0BFA0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akustyczna</w:t>
            </w:r>
          </w:p>
          <w:p w14:paraId="07545696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574156" w:rsidRPr="006B3A10" w14:paraId="7FBC8321" w14:textId="77777777" w:rsidTr="00C201B2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60E67D89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056AE5E3" w14:textId="301D10EB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Ściana wewnętrzna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7101E544" w14:textId="6EF7735D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17" w:type="pct"/>
            <w:vAlign w:val="center"/>
          </w:tcPr>
          <w:p w14:paraId="70C55D8F" w14:textId="58AACAE8" w:rsidR="00574156" w:rsidRPr="00195817" w:rsidRDefault="002B402F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REI120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EA31A87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323D9652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156" w:rsidRPr="006B3A10" w14:paraId="391C2E3A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7DFF83CB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4E6FF7DC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3884892A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4F8EECB8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574156" w:rsidRPr="006B3A10" w14:paraId="548E2FE0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092649AE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1CE54D30" w14:textId="77C78D16" w:rsidR="00574156" w:rsidRPr="00195817" w:rsidRDefault="0057415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Tynk cementowo-wapienny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23CEEE06" w14:textId="0BA79A2A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574156" w:rsidRPr="006B3A10" w14:paraId="7BC84F64" w14:textId="77777777" w:rsidTr="00C201B2">
        <w:trPr>
          <w:trHeight w:val="224"/>
        </w:trPr>
        <w:tc>
          <w:tcPr>
            <w:tcW w:w="570" w:type="pct"/>
            <w:vMerge/>
            <w:vAlign w:val="center"/>
          </w:tcPr>
          <w:p w14:paraId="6DCF7A17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4B8BBCC4" w14:textId="4E71F9F1" w:rsidR="00574156" w:rsidRPr="00195817" w:rsidRDefault="00BF468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silka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E24 </w:t>
            </w: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kl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4AD58125" w14:textId="74BC9C99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24</w:t>
            </w:r>
          </w:p>
        </w:tc>
      </w:tr>
      <w:tr w:rsidR="00574156" w:rsidRPr="006B3A10" w14:paraId="64B706F1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4E9A9F32" w14:textId="77777777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1CDA2259" w14:textId="7C5E3F26" w:rsidR="00574156" w:rsidRPr="00195817" w:rsidRDefault="0057415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Tynk cementowo-wapienny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77647A5C" w14:textId="5E4207B4" w:rsidR="00574156" w:rsidRPr="00195817" w:rsidRDefault="0057415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1,5</w:t>
            </w:r>
          </w:p>
        </w:tc>
      </w:tr>
    </w:tbl>
    <w:p w14:paraId="21C8D025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945EF2" w:rsidRPr="006B3A10" w14:paraId="55378666" w14:textId="77777777" w:rsidTr="00C201B2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0A6A744C" w14:textId="757D368D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Sw.2.1</w:t>
            </w:r>
          </w:p>
        </w:tc>
        <w:tc>
          <w:tcPr>
            <w:tcW w:w="4430" w:type="pct"/>
            <w:gridSpan w:val="5"/>
          </w:tcPr>
          <w:p w14:paraId="30FC2C2D" w14:textId="77777777" w:rsidR="00945EF2" w:rsidRPr="00195817" w:rsidRDefault="00945EF2" w:rsidP="00C201B2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Ściana wewnętrzna</w:t>
            </w:r>
          </w:p>
        </w:tc>
      </w:tr>
      <w:tr w:rsidR="00945EF2" w:rsidRPr="006B3A10" w14:paraId="1983C3A9" w14:textId="77777777" w:rsidTr="00C201B2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4E2BDEE8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04133AAF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70BEFB3A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69B8CDFD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1C34EBB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6CB04462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13C4588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akustyczna</w:t>
            </w:r>
          </w:p>
          <w:p w14:paraId="40445BD5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945EF2" w:rsidRPr="006B3A10" w14:paraId="6B01E632" w14:textId="77777777" w:rsidTr="00C201B2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6EF5F698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6D021B01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Ściana wewnętrzna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04D2E3E3" w14:textId="25072E64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17" w:type="pct"/>
            <w:vAlign w:val="center"/>
          </w:tcPr>
          <w:p w14:paraId="297D2BF2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20BAA65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494C978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945EF2" w:rsidRPr="006B3A10" w14:paraId="5AF7CA05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42E8F1B1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7D8CF1EF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232A477A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2804CB4B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945EF2" w:rsidRPr="006B3A10" w14:paraId="4E657E40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6F0E107C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99B49C1" w14:textId="77777777" w:rsidR="00945EF2" w:rsidRPr="00195817" w:rsidRDefault="00945EF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Tynk cementowo-wapienny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25692963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945EF2" w:rsidRPr="006B3A10" w14:paraId="05C472D0" w14:textId="77777777" w:rsidTr="00C201B2">
        <w:trPr>
          <w:trHeight w:val="224"/>
        </w:trPr>
        <w:tc>
          <w:tcPr>
            <w:tcW w:w="570" w:type="pct"/>
            <w:vMerge/>
            <w:vAlign w:val="center"/>
          </w:tcPr>
          <w:p w14:paraId="26A93B70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4559F787" w14:textId="6F4BBBC4" w:rsidR="00945EF2" w:rsidRPr="00195817" w:rsidRDefault="00BF468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silka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E18 </w:t>
            </w: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kl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2779C698" w14:textId="1ED391BD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18</w:t>
            </w:r>
          </w:p>
        </w:tc>
      </w:tr>
      <w:tr w:rsidR="00945EF2" w:rsidRPr="006B3A10" w14:paraId="79DEF8D4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5C7554E0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1C4601E0" w14:textId="77777777" w:rsidR="00945EF2" w:rsidRPr="00195817" w:rsidRDefault="00945EF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Tynk cementowo-wapienny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44C2A273" w14:textId="77777777" w:rsidR="00945EF2" w:rsidRPr="00195817" w:rsidRDefault="00945EF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1,5</w:t>
            </w:r>
          </w:p>
        </w:tc>
      </w:tr>
    </w:tbl>
    <w:p w14:paraId="22F448DC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BF4682" w:rsidRPr="006B3A10" w14:paraId="20B4C7A6" w14:textId="77777777" w:rsidTr="00C201B2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08B7FE5E" w14:textId="3464725A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Pg.2.1</w:t>
            </w:r>
          </w:p>
        </w:tc>
        <w:tc>
          <w:tcPr>
            <w:tcW w:w="4430" w:type="pct"/>
            <w:gridSpan w:val="5"/>
          </w:tcPr>
          <w:p w14:paraId="15A61D0A" w14:textId="77777777" w:rsidR="00BF4682" w:rsidRPr="00195817" w:rsidRDefault="00BF4682" w:rsidP="00C201B2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Posadzka na gruncie</w:t>
            </w:r>
          </w:p>
        </w:tc>
      </w:tr>
      <w:tr w:rsidR="00BF4682" w:rsidRPr="006B3A10" w14:paraId="6E7BCF8F" w14:textId="77777777" w:rsidTr="00C201B2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525BFBED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2DDC9E06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03A70761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39D2B462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35EEA84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4B57BEC4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03E45DD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akustyczna</w:t>
            </w:r>
          </w:p>
          <w:p w14:paraId="700AEEE6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BF4682" w:rsidRPr="006B3A10" w14:paraId="09C2B4E0" w14:textId="77777777" w:rsidTr="00C201B2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1ED69FA8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2AB7A981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Posadzka na gruncie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62EE798D" w14:textId="75B85006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50,1</w:t>
            </w:r>
          </w:p>
        </w:tc>
        <w:tc>
          <w:tcPr>
            <w:tcW w:w="717" w:type="pct"/>
            <w:vAlign w:val="center"/>
          </w:tcPr>
          <w:p w14:paraId="71B9FF32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7800D5D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68D6759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BF4682" w:rsidRPr="006B3A10" w14:paraId="756591CC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0DA1AC4D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0E5BBEEC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70B81901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61A4412F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BF4682" w:rsidRPr="006B3A10" w14:paraId="4B77B2BF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54972443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45570092" w14:textId="01A10A5D" w:rsidR="00BF4682" w:rsidRPr="00195817" w:rsidRDefault="00BF468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BF4682">
              <w:rPr>
                <w:rFonts w:cs="Arial"/>
                <w:color w:val="000000" w:themeColor="text1"/>
                <w:sz w:val="20"/>
                <w:szCs w:val="20"/>
              </w:rPr>
              <w:t>Posadzka przemysłowa powierzchniowo utwardzana standard BAUTECH EXTRA TOP.  Posadzka wg tom II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35BDBFE6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F4682" w:rsidRPr="006B3A10" w14:paraId="0BF0B60A" w14:textId="77777777" w:rsidTr="00C201B2">
        <w:trPr>
          <w:trHeight w:val="224"/>
        </w:trPr>
        <w:tc>
          <w:tcPr>
            <w:tcW w:w="570" w:type="pct"/>
            <w:vMerge/>
            <w:vAlign w:val="center"/>
          </w:tcPr>
          <w:p w14:paraId="4A111B35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D4DA795" w14:textId="77777777" w:rsidR="00BF4682" w:rsidRPr="00195817" w:rsidRDefault="00BF468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Folia budowlana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7722C51C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0,1</w:t>
            </w:r>
          </w:p>
        </w:tc>
      </w:tr>
      <w:tr w:rsidR="00BF4682" w:rsidRPr="006B3A10" w14:paraId="0AA862F1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35BDB6B5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4A17169F" w14:textId="77777777" w:rsidR="00BF4682" w:rsidRDefault="00BF468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Chudy beton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72CBAC92" w14:textId="77777777" w:rsidR="00BF4682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10</w:t>
            </w:r>
          </w:p>
        </w:tc>
      </w:tr>
      <w:tr w:rsidR="00BF4682" w:rsidRPr="006B3A10" w14:paraId="231E604E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78E85B70" w14:textId="77777777" w:rsidR="00BF4682" w:rsidRPr="00195817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508D81E" w14:textId="16C86C4E" w:rsidR="00BF4682" w:rsidRDefault="00BF4682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Podbudowa z kruszywa łamanego 0-32 I</w:t>
            </w:r>
            <w:r w:rsidRPr="00BF4682">
              <w:rPr>
                <w:rFonts w:cs="Arial"/>
                <w:color w:val="000000" w:themeColor="text1"/>
                <w:sz w:val="20"/>
                <w:szCs w:val="20"/>
                <w:vertAlign w:val="subscript"/>
              </w:rPr>
              <w:t>S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=0,98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3F57B743" w14:textId="77777777" w:rsidR="00BF4682" w:rsidRDefault="00BF4682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F4682" w:rsidRPr="006B3A10" w14:paraId="1769B88A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7AECB62A" w14:textId="77777777" w:rsidR="00BF4682" w:rsidRPr="00195817" w:rsidRDefault="00BF4682" w:rsidP="00BF468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66156556" w14:textId="06E5BB94" w:rsidR="00BF4682" w:rsidRDefault="00BF4682" w:rsidP="00BF468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Piasek średni – nasyp I</w:t>
            </w:r>
            <w:r w:rsidRPr="00BF4682">
              <w:rPr>
                <w:rFonts w:cs="Arial"/>
                <w:color w:val="000000" w:themeColor="text1"/>
                <w:sz w:val="20"/>
                <w:szCs w:val="20"/>
                <w:vertAlign w:val="subscript"/>
              </w:rPr>
              <w:t>S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=0,97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5DDD8CA7" w14:textId="3659D3D7" w:rsidR="00BF4682" w:rsidRDefault="00BF4682" w:rsidP="00BF468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~ 50 cm</w:t>
            </w:r>
          </w:p>
        </w:tc>
      </w:tr>
    </w:tbl>
    <w:p w14:paraId="1C48909F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395E7BD7" w14:textId="77777777" w:rsidR="006C217F" w:rsidRDefault="006C217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24AA7808" w14:textId="77777777" w:rsidR="00AF4E1E" w:rsidRDefault="00AF4E1E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30C9CD14" w14:textId="77777777" w:rsidR="00AF4E1E" w:rsidRDefault="00AF4E1E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05CE3EC3" w14:textId="77777777" w:rsidR="00AF4E1E" w:rsidRDefault="00AF4E1E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48ED89A1" w14:textId="77777777" w:rsidR="00AF4E1E" w:rsidRDefault="00AF4E1E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4D2FC0D7" w14:textId="77777777" w:rsidR="00AF4E1E" w:rsidRDefault="00AF4E1E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4898A876" w14:textId="77777777" w:rsidR="00AF4E1E" w:rsidRDefault="00AF4E1E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0AFCAE4A" w14:textId="77777777" w:rsidR="00AF4E1E" w:rsidRDefault="00AF4E1E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987"/>
        <w:gridCol w:w="2058"/>
        <w:gridCol w:w="1300"/>
        <w:gridCol w:w="1275"/>
        <w:gridCol w:w="1412"/>
      </w:tblGrid>
      <w:tr w:rsidR="002F6A46" w:rsidRPr="006B3A10" w14:paraId="76B971CA" w14:textId="77777777" w:rsidTr="00C201B2">
        <w:trPr>
          <w:trHeight w:val="315"/>
        </w:trPr>
        <w:tc>
          <w:tcPr>
            <w:tcW w:w="570" w:type="pct"/>
            <w:vMerge w:val="restart"/>
            <w:shd w:val="clear" w:color="auto" w:fill="auto"/>
            <w:noWrap/>
            <w:vAlign w:val="center"/>
            <w:hideMark/>
          </w:tcPr>
          <w:p w14:paraId="137AC458" w14:textId="0BDE0CD4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D.1.1</w:t>
            </w:r>
          </w:p>
        </w:tc>
        <w:tc>
          <w:tcPr>
            <w:tcW w:w="4430" w:type="pct"/>
            <w:gridSpan w:val="5"/>
          </w:tcPr>
          <w:p w14:paraId="67CB20E2" w14:textId="74A62E96" w:rsidR="002F6A46" w:rsidRPr="00195817" w:rsidRDefault="002F6A46" w:rsidP="00C201B2">
            <w:pPr>
              <w:spacing w:line="240" w:lineRule="auto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Dach</w:t>
            </w:r>
          </w:p>
        </w:tc>
      </w:tr>
      <w:tr w:rsidR="002F6A46" w:rsidRPr="006B3A10" w14:paraId="247FE40E" w14:textId="77777777" w:rsidTr="00C201B2">
        <w:trPr>
          <w:trHeight w:val="315"/>
        </w:trPr>
        <w:tc>
          <w:tcPr>
            <w:tcW w:w="570" w:type="pct"/>
            <w:vMerge/>
            <w:shd w:val="clear" w:color="auto" w:fill="auto"/>
            <w:noWrap/>
            <w:vAlign w:val="center"/>
          </w:tcPr>
          <w:p w14:paraId="434F3D9B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</w:tcPr>
          <w:p w14:paraId="51FB3A73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przegrody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14:paraId="2DFE3122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całkowita [cm]</w:t>
            </w:r>
          </w:p>
        </w:tc>
        <w:tc>
          <w:tcPr>
            <w:tcW w:w="717" w:type="pct"/>
          </w:tcPr>
          <w:p w14:paraId="0BAFB9A6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Klasyfikacja pożarowa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F71D60A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termiczna</w:t>
            </w:r>
          </w:p>
          <w:p w14:paraId="7D2D3B6F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 [W/m²K]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B4E10A1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Izolacyjność akustyczna</w:t>
            </w:r>
          </w:p>
          <w:p w14:paraId="0CE0BB58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R’A1 [</w:t>
            </w:r>
            <w:proofErr w:type="spellStart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dB</w:t>
            </w:r>
            <w:proofErr w:type="spellEnd"/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</w:tr>
      <w:tr w:rsidR="002F6A46" w:rsidRPr="006B3A10" w14:paraId="2CC15BB0" w14:textId="77777777" w:rsidTr="00C201B2">
        <w:trPr>
          <w:trHeight w:val="300"/>
        </w:trPr>
        <w:tc>
          <w:tcPr>
            <w:tcW w:w="570" w:type="pct"/>
            <w:vMerge/>
            <w:shd w:val="clear" w:color="auto" w:fill="auto"/>
            <w:noWrap/>
            <w:vAlign w:val="center"/>
            <w:hideMark/>
          </w:tcPr>
          <w:p w14:paraId="595CB2B1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shd w:val="clear" w:color="auto" w:fill="auto"/>
            <w:noWrap/>
            <w:vAlign w:val="center"/>
            <w:hideMark/>
          </w:tcPr>
          <w:p w14:paraId="544026B0" w14:textId="7C81869E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Dach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14:paraId="3C19077A" w14:textId="44F288DF" w:rsidR="002F6A46" w:rsidRPr="00195817" w:rsidRDefault="00C6742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31,</w:t>
            </w:r>
            <w:r w:rsidR="00955B1A">
              <w:rPr>
                <w:rFonts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2740AF7C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798EB8E" w14:textId="5AABCF08" w:rsidR="002F6A46" w:rsidRPr="00195817" w:rsidRDefault="00A04F41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0,15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09199AD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2F6A46" w:rsidRPr="006B3A10" w14:paraId="4D5316F1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10E7409D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12A67A10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17A5860A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4413F963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2F6A46" w:rsidRPr="006B3A10" w14:paraId="3B88999D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07A3FC70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391802D8" w14:textId="6A35B9D7" w:rsidR="002F6A46" w:rsidRPr="00195817" w:rsidRDefault="002F6A4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Membrana EPDM</w:t>
            </w:r>
            <w:r w:rsidR="00955B1A">
              <w:rPr>
                <w:rFonts w:cs="Arial"/>
                <w:color w:val="000000" w:themeColor="text1"/>
                <w:sz w:val="20"/>
                <w:szCs w:val="20"/>
              </w:rPr>
              <w:t xml:space="preserve"> gr 1.5 mm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6931EE1C" w14:textId="581C15F0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0,2</w:t>
            </w:r>
          </w:p>
        </w:tc>
      </w:tr>
      <w:tr w:rsidR="002F6A46" w:rsidRPr="006B3A10" w14:paraId="58DEC062" w14:textId="77777777" w:rsidTr="00C201B2">
        <w:trPr>
          <w:trHeight w:val="224"/>
        </w:trPr>
        <w:tc>
          <w:tcPr>
            <w:tcW w:w="570" w:type="pct"/>
            <w:vMerge/>
            <w:vAlign w:val="center"/>
          </w:tcPr>
          <w:p w14:paraId="0279F607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1BE023CA" w14:textId="61C50C58" w:rsidR="002F6A46" w:rsidRPr="00195817" w:rsidRDefault="002F6A4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Płyty PIR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00C9CD89" w14:textId="1BFED1AA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16</w:t>
            </w:r>
          </w:p>
        </w:tc>
      </w:tr>
      <w:tr w:rsidR="002F6A46" w:rsidRPr="006B3A10" w14:paraId="71E8622D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7487519B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652A318" w14:textId="3293109B" w:rsidR="002F6A46" w:rsidRPr="00195817" w:rsidRDefault="002F6A4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Membrana paroizolacyjna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2B4785E5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0,1</w:t>
            </w:r>
          </w:p>
        </w:tc>
      </w:tr>
      <w:tr w:rsidR="002F6A46" w:rsidRPr="006B3A10" w14:paraId="6D8FD4C2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7B0B5D31" w14:textId="77777777" w:rsidR="002F6A46" w:rsidRPr="00195817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7E0322F3" w14:textId="1FC2E198" w:rsidR="002F6A46" w:rsidRDefault="002F6A46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Blacha trapezowa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5960B1BF" w14:textId="5020263E" w:rsidR="002F6A46" w:rsidRDefault="002F6A46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15</w:t>
            </w:r>
          </w:p>
        </w:tc>
      </w:tr>
      <w:tr w:rsidR="0027022F" w:rsidRPr="006B3A10" w14:paraId="23D9A8B4" w14:textId="77777777" w:rsidTr="00C201B2">
        <w:trPr>
          <w:trHeight w:val="300"/>
        </w:trPr>
        <w:tc>
          <w:tcPr>
            <w:tcW w:w="570" w:type="pct"/>
            <w:vMerge/>
            <w:vAlign w:val="center"/>
            <w:hideMark/>
          </w:tcPr>
          <w:p w14:paraId="6C3276ED" w14:textId="77777777" w:rsidR="0027022F" w:rsidRPr="00195817" w:rsidRDefault="0027022F" w:rsidP="00AF4E1E">
            <w:pP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31" w:type="pct"/>
            <w:gridSpan w:val="2"/>
            <w:shd w:val="clear" w:color="auto" w:fill="auto"/>
            <w:noWrap/>
            <w:vAlign w:val="center"/>
            <w:hideMark/>
          </w:tcPr>
          <w:p w14:paraId="670944A0" w14:textId="77777777" w:rsidR="0027022F" w:rsidRPr="00195817" w:rsidRDefault="0027022F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Rodzaj warstwy</w:t>
            </w:r>
          </w:p>
        </w:tc>
        <w:tc>
          <w:tcPr>
            <w:tcW w:w="717" w:type="pct"/>
          </w:tcPr>
          <w:p w14:paraId="699AA8EE" w14:textId="77777777" w:rsidR="0027022F" w:rsidRPr="00195817" w:rsidRDefault="0027022F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  <w:hideMark/>
          </w:tcPr>
          <w:p w14:paraId="6D4FA77F" w14:textId="77777777" w:rsidR="0027022F" w:rsidRPr="00195817" w:rsidRDefault="0027022F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195817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Grubość [cm]</w:t>
            </w:r>
          </w:p>
        </w:tc>
      </w:tr>
      <w:tr w:rsidR="0027022F" w:rsidRPr="006B3A10" w14:paraId="10AC9389" w14:textId="77777777" w:rsidTr="00C201B2">
        <w:trPr>
          <w:trHeight w:val="300"/>
        </w:trPr>
        <w:tc>
          <w:tcPr>
            <w:tcW w:w="570" w:type="pct"/>
            <w:vMerge/>
            <w:vAlign w:val="center"/>
          </w:tcPr>
          <w:p w14:paraId="7029B4B7" w14:textId="77777777" w:rsidR="0027022F" w:rsidRPr="00195817" w:rsidRDefault="0027022F" w:rsidP="00C201B2">
            <w:pPr>
              <w:spacing w:line="240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48" w:type="pct"/>
            <w:gridSpan w:val="3"/>
            <w:shd w:val="clear" w:color="auto" w:fill="auto"/>
            <w:noWrap/>
            <w:vAlign w:val="center"/>
          </w:tcPr>
          <w:p w14:paraId="0B06BA95" w14:textId="2D5F6299" w:rsidR="0027022F" w:rsidRPr="00195817" w:rsidRDefault="00955B1A" w:rsidP="00C201B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Płyta warstwowa PIR </w:t>
            </w: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Arpanel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CH </w:t>
            </w:r>
            <w:r w:rsidRPr="00D373CC">
              <w:rPr>
                <w:rFonts w:cs="Arial"/>
                <w:color w:val="000000" w:themeColor="text1"/>
                <w:sz w:val="20"/>
                <w:szCs w:val="20"/>
              </w:rPr>
              <w:t xml:space="preserve">płyta chłodnicza z zamkiem labiryntowym i rdzeniem PIR – powłoka </w:t>
            </w:r>
            <w:proofErr w:type="spellStart"/>
            <w:r w:rsidRPr="00D373CC">
              <w:rPr>
                <w:rFonts w:cs="Arial"/>
                <w:color w:val="000000" w:themeColor="text1"/>
                <w:sz w:val="20"/>
                <w:szCs w:val="20"/>
              </w:rPr>
              <w:t>foodsafe</w:t>
            </w:r>
            <w:proofErr w:type="spellEnd"/>
            <w:r w:rsidRPr="00D373CC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w wszystkich pomieszczeniach chłodni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1C30A166" w14:textId="5E64045B" w:rsidR="0027022F" w:rsidRPr="00195817" w:rsidRDefault="0027022F" w:rsidP="00C201B2">
            <w:pPr>
              <w:spacing w:line="240" w:lineRule="auto"/>
              <w:ind w:hanging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16</w:t>
            </w:r>
          </w:p>
        </w:tc>
      </w:tr>
    </w:tbl>
    <w:p w14:paraId="7F00D9F6" w14:textId="77777777" w:rsidR="0027022F" w:rsidRDefault="0027022F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63294690" w14:textId="77777777" w:rsidR="00E729EA" w:rsidRPr="00537318" w:rsidRDefault="00E729EA" w:rsidP="00E729EA">
      <w:pPr>
        <w:pStyle w:val="Nagwek1"/>
        <w:ind w:left="431" w:hanging="431"/>
        <w:rPr>
          <w:rFonts w:cs="Arial"/>
        </w:rPr>
      </w:pPr>
      <w:bookmarkStart w:id="127" w:name="_Toc485641767"/>
      <w:bookmarkStart w:id="128" w:name="_Toc197688662"/>
      <w:r w:rsidRPr="00537318">
        <w:rPr>
          <w:rFonts w:cs="Arial"/>
        </w:rPr>
        <w:t>Opis założeń przyjętych standardów wyposażenia i wykończenia</w:t>
      </w:r>
      <w:bookmarkEnd w:id="127"/>
      <w:bookmarkEnd w:id="128"/>
    </w:p>
    <w:p w14:paraId="4184F1F5" w14:textId="77777777" w:rsidR="00E729EA" w:rsidRPr="00537318" w:rsidRDefault="00E729EA" w:rsidP="00955B1A">
      <w:pPr>
        <w:pStyle w:val="Nagwek2"/>
        <w:spacing w:line="360" w:lineRule="auto"/>
        <w:rPr>
          <w:rFonts w:cs="Arial"/>
          <w:szCs w:val="22"/>
        </w:rPr>
      </w:pPr>
      <w:bookmarkStart w:id="129" w:name="_Toc485641768"/>
      <w:bookmarkStart w:id="130" w:name="_Toc197688663"/>
      <w:r w:rsidRPr="00955B1A">
        <w:rPr>
          <w:rFonts w:asciiTheme="minorHAnsi" w:hAnsiTheme="minorHAnsi" w:cs="Arial"/>
          <w:szCs w:val="18"/>
        </w:rPr>
        <w:t>Materiały</w:t>
      </w:r>
      <w:r w:rsidRPr="00537318">
        <w:rPr>
          <w:rFonts w:cs="Arial"/>
          <w:szCs w:val="22"/>
        </w:rPr>
        <w:t xml:space="preserve"> wykończeniowe</w:t>
      </w:r>
      <w:bookmarkEnd w:id="129"/>
      <w:bookmarkEnd w:id="130"/>
      <w:r w:rsidRPr="00537318">
        <w:rPr>
          <w:rFonts w:cs="Arial"/>
          <w:szCs w:val="22"/>
        </w:rPr>
        <w:t xml:space="preserve"> </w:t>
      </w:r>
    </w:p>
    <w:p w14:paraId="24431035" w14:textId="77777777" w:rsidR="00E729EA" w:rsidRPr="00537318" w:rsidRDefault="00E729EA" w:rsidP="00955B1A">
      <w:pPr>
        <w:pStyle w:val="Nagwek3"/>
        <w:rPr>
          <w:szCs w:val="22"/>
        </w:rPr>
      </w:pPr>
      <w:bookmarkStart w:id="131" w:name="_Toc485641769"/>
      <w:bookmarkStart w:id="132" w:name="_Toc197688664"/>
      <w:r w:rsidRPr="00537318">
        <w:rPr>
          <w:szCs w:val="22"/>
        </w:rPr>
        <w:t xml:space="preserve">Ściany </w:t>
      </w:r>
      <w:r w:rsidRPr="00955B1A">
        <w:t>zewnętrzne</w:t>
      </w:r>
      <w:bookmarkEnd w:id="131"/>
      <w:bookmarkEnd w:id="132"/>
    </w:p>
    <w:p w14:paraId="6130B64E" w14:textId="58D3D101" w:rsidR="00955B1A" w:rsidRDefault="00E729EA" w:rsidP="00E729EA">
      <w:pPr>
        <w:jc w:val="both"/>
        <w:rPr>
          <w:rFonts w:cs="Arial"/>
        </w:rPr>
      </w:pPr>
      <w:r w:rsidRPr="00566660">
        <w:rPr>
          <w:rFonts w:cs="Arial"/>
          <w:u w:val="single"/>
        </w:rPr>
        <w:t>Ściana zewnętrzna</w:t>
      </w:r>
      <w:r w:rsidRPr="00566660">
        <w:rPr>
          <w:rFonts w:cs="Arial"/>
        </w:rPr>
        <w:t xml:space="preserve"> – płyta warstwowa standard ARPANEL CH z rdzeniem PIR. </w:t>
      </w:r>
      <w:r w:rsidR="00955B1A">
        <w:rPr>
          <w:rFonts w:cs="Arial"/>
        </w:rPr>
        <w:t>P</w:t>
      </w:r>
      <w:r w:rsidRPr="00566660">
        <w:rPr>
          <w:rFonts w:cs="Arial"/>
        </w:rPr>
        <w:t>okrycie</w:t>
      </w:r>
      <w:r w:rsidR="00955B1A">
        <w:rPr>
          <w:rFonts w:cs="Arial"/>
        </w:rPr>
        <w:t xml:space="preserve"> płyt</w:t>
      </w:r>
      <w:r w:rsidRPr="00566660">
        <w:rPr>
          <w:rFonts w:cs="Arial"/>
        </w:rPr>
        <w:t xml:space="preserve"> Poliester</w:t>
      </w:r>
      <w:r w:rsidR="00955B1A">
        <w:rPr>
          <w:rFonts w:cs="Arial"/>
        </w:rPr>
        <w:t>. Płyty</w:t>
      </w:r>
      <w:r w:rsidRPr="00566660">
        <w:rPr>
          <w:rFonts w:cs="Arial"/>
        </w:rPr>
        <w:t xml:space="preserve"> mocowan</w:t>
      </w:r>
      <w:r w:rsidR="00955B1A">
        <w:rPr>
          <w:rFonts w:cs="Arial"/>
        </w:rPr>
        <w:t>e</w:t>
      </w:r>
      <w:r w:rsidRPr="00566660">
        <w:rPr>
          <w:rFonts w:cs="Arial"/>
        </w:rPr>
        <w:t xml:space="preserve"> do ryglówki i </w:t>
      </w:r>
      <w:r w:rsidR="00955B1A" w:rsidRPr="00566660">
        <w:rPr>
          <w:rFonts w:cs="Arial"/>
        </w:rPr>
        <w:t>prefabrykowanej</w:t>
      </w:r>
      <w:r w:rsidRPr="00566660">
        <w:rPr>
          <w:rFonts w:cs="Arial"/>
        </w:rPr>
        <w:t xml:space="preserve"> konstrukcji hali</w:t>
      </w:r>
      <w:r w:rsidR="00955B1A">
        <w:rPr>
          <w:rFonts w:cs="Arial"/>
        </w:rPr>
        <w:t xml:space="preserve">. </w:t>
      </w:r>
    </w:p>
    <w:p w14:paraId="3BD190AE" w14:textId="24CEB2AB" w:rsidR="00E729EA" w:rsidRDefault="00E729EA" w:rsidP="00E729EA">
      <w:pPr>
        <w:jc w:val="both"/>
        <w:rPr>
          <w:rFonts w:cs="Arial"/>
        </w:rPr>
      </w:pPr>
      <w:r w:rsidRPr="00566660">
        <w:rPr>
          <w:rFonts w:cs="Arial"/>
        </w:rPr>
        <w:t xml:space="preserve">Ściany na styku </w:t>
      </w:r>
      <w:r>
        <w:rPr>
          <w:rFonts w:cs="Arial"/>
        </w:rPr>
        <w:t xml:space="preserve">stref pożarowych </w:t>
      </w:r>
      <w:r w:rsidRPr="00566660">
        <w:rPr>
          <w:rFonts w:cs="Arial"/>
        </w:rPr>
        <w:t xml:space="preserve">- standard ARPANEL </w:t>
      </w:r>
      <w:proofErr w:type="spellStart"/>
      <w:r w:rsidRPr="00566660">
        <w:rPr>
          <w:rFonts w:cs="Arial"/>
        </w:rPr>
        <w:t>MiWo</w:t>
      </w:r>
      <w:proofErr w:type="spellEnd"/>
      <w:r w:rsidRPr="00566660">
        <w:rPr>
          <w:rFonts w:cs="Arial"/>
        </w:rPr>
        <w:t xml:space="preserve"> z rdzeniem z wełny mineralnej.</w:t>
      </w:r>
    </w:p>
    <w:p w14:paraId="30996830" w14:textId="5B5CDA40" w:rsidR="00E729EA" w:rsidRPr="00566660" w:rsidRDefault="00E729EA" w:rsidP="00E729EA">
      <w:pPr>
        <w:jc w:val="both"/>
        <w:rPr>
          <w:rFonts w:cs="Arial"/>
        </w:rPr>
      </w:pPr>
      <w:r>
        <w:rPr>
          <w:rFonts w:cs="Arial"/>
        </w:rPr>
        <w:t xml:space="preserve">Uwaga: na płytach których wnętrze znajduje się w chłodniach należy </w:t>
      </w:r>
      <w:r w:rsidR="00955B1A">
        <w:rPr>
          <w:rFonts w:cs="Arial"/>
        </w:rPr>
        <w:t>wykonać</w:t>
      </w:r>
      <w:r>
        <w:rPr>
          <w:rFonts w:cs="Arial"/>
        </w:rPr>
        <w:t xml:space="preserve"> powłokę food-</w:t>
      </w:r>
      <w:proofErr w:type="spellStart"/>
      <w:r>
        <w:rPr>
          <w:rFonts w:cs="Arial"/>
        </w:rPr>
        <w:t>safe</w:t>
      </w:r>
      <w:proofErr w:type="spellEnd"/>
    </w:p>
    <w:p w14:paraId="640A80D9" w14:textId="029B9E79" w:rsidR="00E729EA" w:rsidRDefault="00E729EA" w:rsidP="00E729EA">
      <w:pPr>
        <w:jc w:val="both"/>
        <w:rPr>
          <w:rFonts w:cs="Arial"/>
        </w:rPr>
      </w:pPr>
      <w:r>
        <w:rPr>
          <w:rFonts w:cs="Arial"/>
        </w:rPr>
        <w:t>Kolorystyka zgodnie z rysunkiem elewacji</w:t>
      </w:r>
    </w:p>
    <w:p w14:paraId="6CC87708" w14:textId="77777777" w:rsidR="00E729EA" w:rsidRDefault="00E729EA" w:rsidP="00E729EA">
      <w:pPr>
        <w:jc w:val="both"/>
        <w:rPr>
          <w:rFonts w:cs="Arial"/>
        </w:rPr>
      </w:pPr>
      <w:r w:rsidRPr="00566660">
        <w:rPr>
          <w:rFonts w:cs="Arial"/>
        </w:rPr>
        <w:t xml:space="preserve">Ściany szczelność ogniowa EI30 – ściana PIR, EI120 – ściana </w:t>
      </w:r>
      <w:proofErr w:type="spellStart"/>
      <w:r w:rsidRPr="00566660">
        <w:rPr>
          <w:rFonts w:cs="Arial"/>
        </w:rPr>
        <w:t>Miwo</w:t>
      </w:r>
      <w:proofErr w:type="spellEnd"/>
    </w:p>
    <w:p w14:paraId="618B64BE" w14:textId="6BABD296" w:rsidR="00E729EA" w:rsidRPr="00566660" w:rsidRDefault="00E729EA" w:rsidP="00E729EA">
      <w:pPr>
        <w:jc w:val="both"/>
        <w:rPr>
          <w:rFonts w:cs="Arial"/>
        </w:rPr>
      </w:pPr>
      <w:r>
        <w:rPr>
          <w:rFonts w:cs="Arial"/>
        </w:rPr>
        <w:t xml:space="preserve">Uwaga kolor </w:t>
      </w:r>
      <w:r w:rsidR="00955B1A">
        <w:rPr>
          <w:rFonts w:cs="Arial"/>
        </w:rPr>
        <w:t>wszystkich</w:t>
      </w:r>
      <w:r>
        <w:rPr>
          <w:rFonts w:cs="Arial"/>
        </w:rPr>
        <w:t xml:space="preserve"> elementów ściennych i sufitowych wykonanych z płyty warstwowej od wewnątrz hali RAL 9002 (biało szary)</w:t>
      </w:r>
    </w:p>
    <w:p w14:paraId="0ECA00A8" w14:textId="421FD801" w:rsidR="00E729EA" w:rsidRPr="00BD632E" w:rsidRDefault="00E729EA" w:rsidP="00AF4E1E">
      <w:pPr>
        <w:pStyle w:val="Nagwek3"/>
        <w:rPr>
          <w:szCs w:val="22"/>
        </w:rPr>
      </w:pPr>
      <w:bookmarkStart w:id="133" w:name="_Toc485641771"/>
      <w:bookmarkStart w:id="134" w:name="_Toc197688665"/>
      <w:r>
        <w:rPr>
          <w:szCs w:val="22"/>
        </w:rPr>
        <w:t>Dach płaski</w:t>
      </w:r>
      <w:bookmarkEnd w:id="134"/>
      <w:r>
        <w:rPr>
          <w:szCs w:val="22"/>
        </w:rPr>
        <w:t xml:space="preserve"> </w:t>
      </w:r>
      <w:bookmarkEnd w:id="133"/>
    </w:p>
    <w:p w14:paraId="708E6859" w14:textId="5961DC5D" w:rsidR="00E729EA" w:rsidRDefault="00E729EA" w:rsidP="00E729EA">
      <w:pPr>
        <w:jc w:val="both"/>
        <w:rPr>
          <w:rFonts w:cs="Arial"/>
        </w:rPr>
      </w:pPr>
      <w:r w:rsidRPr="00566660">
        <w:rPr>
          <w:rFonts w:cs="Arial"/>
        </w:rPr>
        <w:t xml:space="preserve">Blacha trapezowa standard </w:t>
      </w:r>
      <w:proofErr w:type="spellStart"/>
      <w:r w:rsidRPr="00566660">
        <w:rPr>
          <w:rFonts w:cs="Arial"/>
        </w:rPr>
        <w:t>pruszyński</w:t>
      </w:r>
      <w:proofErr w:type="spellEnd"/>
      <w:r w:rsidRPr="00566660">
        <w:rPr>
          <w:rFonts w:cs="Arial"/>
        </w:rPr>
        <w:t xml:space="preserve"> ocieplona </w:t>
      </w:r>
      <w:r>
        <w:rPr>
          <w:rFonts w:cs="Arial"/>
        </w:rPr>
        <w:t xml:space="preserve">płyta PIR. </w:t>
      </w:r>
    </w:p>
    <w:p w14:paraId="7935D5A8" w14:textId="7F50FB08" w:rsidR="005B188B" w:rsidRDefault="00E729EA" w:rsidP="00E729EA">
      <w:pPr>
        <w:jc w:val="both"/>
        <w:rPr>
          <w:rFonts w:cs="Arial"/>
        </w:rPr>
      </w:pPr>
      <w:r w:rsidRPr="00566660">
        <w:rPr>
          <w:rFonts w:cs="Arial"/>
        </w:rPr>
        <w:t xml:space="preserve">Pokrycie dachu membrana dachowa </w:t>
      </w:r>
      <w:r w:rsidR="005B188B">
        <w:rPr>
          <w:rFonts w:cs="Arial"/>
        </w:rPr>
        <w:t>EPDM gr 1,</w:t>
      </w:r>
      <w:r w:rsidR="00955B1A">
        <w:rPr>
          <w:rFonts w:cs="Arial"/>
        </w:rPr>
        <w:t>5</w:t>
      </w:r>
      <w:r w:rsidR="005B188B">
        <w:rPr>
          <w:rFonts w:cs="Arial"/>
        </w:rPr>
        <w:t xml:space="preserve"> mm.</w:t>
      </w:r>
      <w:r w:rsidR="00386E26">
        <w:rPr>
          <w:rFonts w:cs="Arial"/>
        </w:rPr>
        <w:t xml:space="preserve"> Na </w:t>
      </w:r>
      <w:proofErr w:type="spellStart"/>
      <w:r w:rsidR="00386E26">
        <w:rPr>
          <w:rFonts w:cs="Arial"/>
        </w:rPr>
        <w:t>nachu</w:t>
      </w:r>
      <w:proofErr w:type="spellEnd"/>
      <w:r w:rsidR="00386E26">
        <w:rPr>
          <w:rFonts w:cs="Arial"/>
        </w:rPr>
        <w:t xml:space="preserve"> wykleić warstwę dodatkowa membrany jako ścieżki komunikacyjne.</w:t>
      </w:r>
    </w:p>
    <w:p w14:paraId="561B88A1" w14:textId="77777777" w:rsidR="00E729EA" w:rsidRPr="00566660" w:rsidRDefault="00E729EA" w:rsidP="00E729EA">
      <w:pPr>
        <w:jc w:val="both"/>
        <w:rPr>
          <w:rFonts w:cs="Arial"/>
        </w:rPr>
      </w:pPr>
      <w:r w:rsidRPr="00566660">
        <w:rPr>
          <w:rFonts w:cs="Arial"/>
        </w:rPr>
        <w:t xml:space="preserve">Uwaga trasy ścieżek komunikacyjnych ustalić z zamawiającym na etapie </w:t>
      </w:r>
      <w:proofErr w:type="spellStart"/>
      <w:r w:rsidRPr="00566660">
        <w:rPr>
          <w:rFonts w:cs="Arial"/>
        </w:rPr>
        <w:t>wykonastwa</w:t>
      </w:r>
      <w:proofErr w:type="spellEnd"/>
      <w:r w:rsidRPr="00566660">
        <w:rPr>
          <w:rFonts w:cs="Arial"/>
        </w:rPr>
        <w:t xml:space="preserve"> – w oparciu o instrukcje odśnieżania dachu.</w:t>
      </w:r>
    </w:p>
    <w:p w14:paraId="79557368" w14:textId="0F92DF37" w:rsidR="00E729EA" w:rsidRPr="00566660" w:rsidRDefault="00E729EA" w:rsidP="00AF4E1E">
      <w:pPr>
        <w:pStyle w:val="Nagwek3"/>
        <w:rPr>
          <w:szCs w:val="22"/>
        </w:rPr>
      </w:pPr>
      <w:bookmarkStart w:id="135" w:name="_Toc485641772"/>
      <w:bookmarkStart w:id="136" w:name="_Toc197688666"/>
      <w:r>
        <w:rPr>
          <w:szCs w:val="22"/>
        </w:rPr>
        <w:lastRenderedPageBreak/>
        <w:t>Zadaszeni</w:t>
      </w:r>
      <w:r w:rsidR="00386E26">
        <w:rPr>
          <w:szCs w:val="22"/>
        </w:rPr>
        <w:t>a</w:t>
      </w:r>
      <w:r>
        <w:rPr>
          <w:szCs w:val="22"/>
        </w:rPr>
        <w:t xml:space="preserve"> frontowe - wiata</w:t>
      </w:r>
      <w:bookmarkEnd w:id="135"/>
      <w:bookmarkEnd w:id="136"/>
    </w:p>
    <w:p w14:paraId="5E3964B3" w14:textId="77777777" w:rsidR="00E729EA" w:rsidRPr="00566660" w:rsidRDefault="00E729EA" w:rsidP="00E729EA">
      <w:pPr>
        <w:jc w:val="both"/>
        <w:rPr>
          <w:rFonts w:cs="Arial"/>
        </w:rPr>
      </w:pPr>
      <w:r>
        <w:rPr>
          <w:rFonts w:cs="Arial"/>
          <w:u w:val="single"/>
        </w:rPr>
        <w:t>Podbitka i maskownica o</w:t>
      </w:r>
      <w:r w:rsidRPr="00566660">
        <w:rPr>
          <w:rFonts w:cs="Arial"/>
          <w:u w:val="single"/>
        </w:rPr>
        <w:t>budowa kasetonowa</w:t>
      </w:r>
      <w:r w:rsidRPr="00566660">
        <w:rPr>
          <w:rFonts w:cs="Arial"/>
        </w:rPr>
        <w:t xml:space="preserve"> - panele elewacyjne standard Pruszyński  K1 z zamkiem prostym, z blachy stalowej mocowane do podkonstrukcji zawieszonej na konstrukcji głównej </w:t>
      </w:r>
      <w:proofErr w:type="spellStart"/>
      <w:r w:rsidRPr="00566660">
        <w:rPr>
          <w:rFonts w:cs="Arial"/>
        </w:rPr>
        <w:t>obiketu</w:t>
      </w:r>
      <w:proofErr w:type="spellEnd"/>
      <w:r w:rsidRPr="00566660">
        <w:rPr>
          <w:rFonts w:cs="Arial"/>
        </w:rPr>
        <w:t>.</w:t>
      </w:r>
    </w:p>
    <w:p w14:paraId="5AD9140C" w14:textId="77777777" w:rsidR="00E729EA" w:rsidRPr="00566660" w:rsidRDefault="00E729EA" w:rsidP="00E729EA">
      <w:pPr>
        <w:jc w:val="both"/>
        <w:rPr>
          <w:rFonts w:cs="Arial"/>
        </w:rPr>
      </w:pPr>
      <w:r w:rsidRPr="00566660">
        <w:rPr>
          <w:rFonts w:cs="Arial"/>
        </w:rPr>
        <w:t>- powłoka zabezpieczająca blachy - poliester</w:t>
      </w:r>
    </w:p>
    <w:p w14:paraId="1061E3D9" w14:textId="77777777" w:rsidR="00E729EA" w:rsidRDefault="00E729EA" w:rsidP="00E729EA">
      <w:pPr>
        <w:jc w:val="both"/>
        <w:rPr>
          <w:b/>
          <w:bCs/>
        </w:rPr>
      </w:pPr>
      <w:r w:rsidRPr="00566660">
        <w:rPr>
          <w:rFonts w:cs="Arial"/>
          <w:u w:val="single"/>
        </w:rPr>
        <w:t xml:space="preserve">Pokrycie </w:t>
      </w:r>
      <w:r w:rsidRPr="00566660">
        <w:rPr>
          <w:rFonts w:cs="Arial"/>
        </w:rPr>
        <w:t xml:space="preserve">blacha trapezowa T50 standard </w:t>
      </w:r>
      <w:proofErr w:type="spellStart"/>
      <w:r w:rsidRPr="00566660">
        <w:rPr>
          <w:rFonts w:cs="Arial"/>
        </w:rPr>
        <w:t>Pruszyńśki</w:t>
      </w:r>
      <w:proofErr w:type="spellEnd"/>
      <w:r w:rsidRPr="00566660">
        <w:rPr>
          <w:rFonts w:cs="Arial"/>
        </w:rPr>
        <w:t xml:space="preserve"> – powłoka poliester</w:t>
      </w:r>
    </w:p>
    <w:p w14:paraId="69B5B75C" w14:textId="77777777" w:rsidR="00E729EA" w:rsidRPr="005D1F5B" w:rsidRDefault="00E729EA" w:rsidP="00AF4E1E">
      <w:pPr>
        <w:pStyle w:val="Nagwek3"/>
        <w:rPr>
          <w:szCs w:val="22"/>
        </w:rPr>
      </w:pPr>
      <w:bookmarkStart w:id="137" w:name="_Toc485641776"/>
      <w:bookmarkStart w:id="138" w:name="_Toc197688667"/>
      <w:r w:rsidRPr="005D1F5B">
        <w:rPr>
          <w:szCs w:val="22"/>
        </w:rPr>
        <w:t>Stolarka okienna</w:t>
      </w:r>
      <w:bookmarkEnd w:id="137"/>
      <w:bookmarkEnd w:id="138"/>
      <w:r w:rsidRPr="005D1F5B">
        <w:rPr>
          <w:szCs w:val="22"/>
        </w:rPr>
        <w:t xml:space="preserve"> </w:t>
      </w:r>
    </w:p>
    <w:p w14:paraId="7B482693" w14:textId="77777777" w:rsidR="00E729EA" w:rsidRDefault="00E729EA" w:rsidP="00E729EA">
      <w:pPr>
        <w:jc w:val="both"/>
        <w:rPr>
          <w:rFonts w:cs="Arial"/>
        </w:rPr>
      </w:pPr>
      <w:r w:rsidRPr="00287C74">
        <w:rPr>
          <w:rFonts w:cs="Arial"/>
        </w:rPr>
        <w:t xml:space="preserve">Stolarka okienna wykonana w systemie </w:t>
      </w:r>
      <w:proofErr w:type="spellStart"/>
      <w:r w:rsidRPr="00287C74">
        <w:rPr>
          <w:rFonts w:cs="Arial"/>
        </w:rPr>
        <w:t>yaval</w:t>
      </w:r>
      <w:proofErr w:type="spellEnd"/>
      <w:r w:rsidRPr="00287C74">
        <w:rPr>
          <w:rFonts w:cs="Arial"/>
        </w:rPr>
        <w:t xml:space="preserve"> TM 77HI.</w:t>
      </w:r>
      <w:r w:rsidRPr="005D1F5B">
        <w:rPr>
          <w:rFonts w:cs="Arial"/>
        </w:rPr>
        <w:t xml:space="preserve"> </w:t>
      </w:r>
      <w:r>
        <w:rPr>
          <w:rFonts w:cs="Arial"/>
        </w:rPr>
        <w:t>Pakiet szybowy dwukomorowy z zewnętrzną szybą przeciwsłoneczną (</w:t>
      </w:r>
      <w:proofErr w:type="spellStart"/>
      <w:r>
        <w:rPr>
          <w:rFonts w:cs="Arial"/>
        </w:rPr>
        <w:t>antisol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stopsol</w:t>
      </w:r>
      <w:proofErr w:type="spellEnd"/>
      <w:r>
        <w:rPr>
          <w:rFonts w:cs="Arial"/>
        </w:rPr>
        <w:t xml:space="preserve"> kolor grafit). Współczynnik przenikania  ciepła dla całego pakietu okiennego U=0,9.  </w:t>
      </w:r>
      <w:r w:rsidRPr="005D1F5B">
        <w:rPr>
          <w:rFonts w:cs="Arial"/>
        </w:rPr>
        <w:t>W przypadku okuć skrzydeł wbudowanych powyżej zasięgu ręki należy zastosować cięgła dystansowe.</w:t>
      </w:r>
    </w:p>
    <w:p w14:paraId="198CD14A" w14:textId="77777777" w:rsidR="00E729EA" w:rsidRDefault="00E729EA" w:rsidP="00E729EA">
      <w:pPr>
        <w:jc w:val="both"/>
        <w:rPr>
          <w:rFonts w:cs="Arial"/>
        </w:rPr>
      </w:pPr>
      <w:r>
        <w:rPr>
          <w:rFonts w:cs="Arial"/>
        </w:rPr>
        <w:t xml:space="preserve">Stolarka wewnętrzna </w:t>
      </w:r>
    </w:p>
    <w:p w14:paraId="4A45C43F" w14:textId="77777777" w:rsidR="00E729EA" w:rsidRDefault="00E729EA" w:rsidP="00E729EA">
      <w:pPr>
        <w:jc w:val="both"/>
        <w:rPr>
          <w:rFonts w:cs="Arial"/>
        </w:rPr>
      </w:pPr>
      <w:r>
        <w:rPr>
          <w:rFonts w:cs="Arial"/>
        </w:rPr>
        <w:t xml:space="preserve">Pakiet szybowy dwukomorowy (kolor grafit). Współczynnik przenikania  ciepła dla całego pakietu okiennego U=0,9.  </w:t>
      </w:r>
      <w:r w:rsidRPr="005D1F5B">
        <w:rPr>
          <w:rFonts w:cs="Arial"/>
        </w:rPr>
        <w:t>W przypadku okuć skrzydeł wbudowanych powyżej zasięgu ręki należy zastosować cięgła dystansowe.</w:t>
      </w:r>
    </w:p>
    <w:p w14:paraId="68E39358" w14:textId="77777777" w:rsidR="00E729EA" w:rsidRPr="005D1F5B" w:rsidRDefault="00E729EA" w:rsidP="00AF4E1E">
      <w:pPr>
        <w:pStyle w:val="Nagwek3"/>
        <w:rPr>
          <w:szCs w:val="22"/>
        </w:rPr>
      </w:pPr>
      <w:bookmarkStart w:id="139" w:name="_Toc485641777"/>
      <w:bookmarkStart w:id="140" w:name="_Toc197688668"/>
      <w:r w:rsidRPr="005D1F5B">
        <w:rPr>
          <w:szCs w:val="22"/>
        </w:rPr>
        <w:t xml:space="preserve">Stolarka </w:t>
      </w:r>
      <w:r>
        <w:rPr>
          <w:szCs w:val="22"/>
        </w:rPr>
        <w:t xml:space="preserve">drzwiowa </w:t>
      </w:r>
      <w:proofErr w:type="spellStart"/>
      <w:r>
        <w:rPr>
          <w:szCs w:val="22"/>
        </w:rPr>
        <w:t>ppoż</w:t>
      </w:r>
      <w:bookmarkEnd w:id="139"/>
      <w:bookmarkEnd w:id="140"/>
      <w:proofErr w:type="spellEnd"/>
    </w:p>
    <w:p w14:paraId="7D989824" w14:textId="77777777" w:rsidR="00E729EA" w:rsidRDefault="00E729EA" w:rsidP="00E729EA">
      <w:pPr>
        <w:jc w:val="both"/>
        <w:rPr>
          <w:rFonts w:cs="Arial"/>
        </w:rPr>
      </w:pPr>
      <w:r w:rsidRPr="00287C74">
        <w:rPr>
          <w:rFonts w:cs="Arial"/>
        </w:rPr>
        <w:t xml:space="preserve">Stolarka </w:t>
      </w:r>
      <w:r>
        <w:rPr>
          <w:rFonts w:cs="Arial"/>
        </w:rPr>
        <w:t>drzwiowa klatek schodowych</w:t>
      </w:r>
      <w:r w:rsidRPr="00287C74">
        <w:rPr>
          <w:rFonts w:cs="Arial"/>
        </w:rPr>
        <w:t xml:space="preserve"> </w:t>
      </w:r>
      <w:r>
        <w:rPr>
          <w:rFonts w:cs="Arial"/>
        </w:rPr>
        <w:t>standard</w:t>
      </w:r>
      <w:r w:rsidRPr="00287C74">
        <w:rPr>
          <w:rFonts w:cs="Arial"/>
        </w:rPr>
        <w:t xml:space="preserve"> </w:t>
      </w:r>
      <w:proofErr w:type="spellStart"/>
      <w:r>
        <w:rPr>
          <w:rFonts w:cs="Arial"/>
        </w:rPr>
        <w:t>Y</w:t>
      </w:r>
      <w:r w:rsidRPr="00287C74">
        <w:rPr>
          <w:rFonts w:cs="Arial"/>
        </w:rPr>
        <w:t>aval</w:t>
      </w:r>
      <w:proofErr w:type="spellEnd"/>
      <w:r w:rsidRPr="00287C74">
        <w:rPr>
          <w:rFonts w:cs="Arial"/>
        </w:rPr>
        <w:t xml:space="preserve"> TM 7</w:t>
      </w:r>
      <w:r>
        <w:rPr>
          <w:rFonts w:cs="Arial"/>
        </w:rPr>
        <w:t>5EI</w:t>
      </w:r>
      <w:r w:rsidRPr="00287C74">
        <w:rPr>
          <w:rFonts w:cs="Arial"/>
        </w:rPr>
        <w:t>.</w:t>
      </w:r>
    </w:p>
    <w:p w14:paraId="6211A2F9" w14:textId="77777777" w:rsidR="00E729EA" w:rsidRDefault="00E729EA" w:rsidP="00E729EA">
      <w:pPr>
        <w:jc w:val="both"/>
        <w:rPr>
          <w:rFonts w:cs="Arial"/>
        </w:rPr>
      </w:pPr>
      <w:r>
        <w:rPr>
          <w:rFonts w:cs="Arial"/>
        </w:rPr>
        <w:t xml:space="preserve">Drzwi </w:t>
      </w:r>
      <w:proofErr w:type="spellStart"/>
      <w:r>
        <w:rPr>
          <w:rFonts w:cs="Arial"/>
        </w:rPr>
        <w:t>ppoż</w:t>
      </w:r>
      <w:proofErr w:type="spellEnd"/>
      <w:r>
        <w:rPr>
          <w:rFonts w:cs="Arial"/>
        </w:rPr>
        <w:t xml:space="preserve"> pomieszczeń technicznych standard PORTA OFFICE.</w:t>
      </w:r>
    </w:p>
    <w:p w14:paraId="59A61B13" w14:textId="77777777" w:rsidR="00E729EA" w:rsidRDefault="00E729EA" w:rsidP="00E729EA">
      <w:pPr>
        <w:jc w:val="both"/>
        <w:rPr>
          <w:rFonts w:cs="Arial"/>
        </w:rPr>
      </w:pPr>
      <w:proofErr w:type="spellStart"/>
      <w:r>
        <w:rPr>
          <w:rFonts w:cs="Arial"/>
        </w:rPr>
        <w:t>Wszytskie</w:t>
      </w:r>
      <w:proofErr w:type="spellEnd"/>
      <w:r>
        <w:rPr>
          <w:rFonts w:cs="Arial"/>
        </w:rPr>
        <w:t xml:space="preserve"> drzwi </w:t>
      </w:r>
      <w:proofErr w:type="spellStart"/>
      <w:r>
        <w:rPr>
          <w:rFonts w:cs="Arial"/>
        </w:rPr>
        <w:t>ppoż</w:t>
      </w:r>
      <w:proofErr w:type="spellEnd"/>
      <w:r>
        <w:rPr>
          <w:rFonts w:cs="Arial"/>
        </w:rPr>
        <w:t xml:space="preserve"> wyposażone w </w:t>
      </w:r>
      <w:proofErr w:type="spellStart"/>
      <w:r>
        <w:rPr>
          <w:rFonts w:cs="Arial"/>
        </w:rPr>
        <w:t>samodomykacze</w:t>
      </w:r>
      <w:proofErr w:type="spellEnd"/>
      <w:r>
        <w:rPr>
          <w:rFonts w:cs="Arial"/>
        </w:rPr>
        <w:t>.</w:t>
      </w:r>
    </w:p>
    <w:p w14:paraId="546981F7" w14:textId="77777777" w:rsidR="00E729EA" w:rsidRPr="005D1F5B" w:rsidRDefault="00E729EA" w:rsidP="00AF4E1E">
      <w:pPr>
        <w:pStyle w:val="Nagwek3"/>
        <w:rPr>
          <w:szCs w:val="22"/>
        </w:rPr>
      </w:pPr>
      <w:bookmarkStart w:id="141" w:name="_Toc485641778"/>
      <w:bookmarkStart w:id="142" w:name="_Toc197688669"/>
      <w:r w:rsidRPr="005D1F5B">
        <w:rPr>
          <w:szCs w:val="22"/>
        </w:rPr>
        <w:t xml:space="preserve">Stolarka </w:t>
      </w:r>
      <w:r>
        <w:rPr>
          <w:szCs w:val="22"/>
        </w:rPr>
        <w:t>wewnętrzna</w:t>
      </w:r>
      <w:bookmarkEnd w:id="141"/>
      <w:bookmarkEnd w:id="142"/>
      <w:r>
        <w:rPr>
          <w:szCs w:val="22"/>
        </w:rPr>
        <w:t xml:space="preserve"> </w:t>
      </w:r>
    </w:p>
    <w:p w14:paraId="6EABC74E" w14:textId="77777777" w:rsidR="00E729EA" w:rsidRDefault="00E729EA" w:rsidP="00E729EA">
      <w:pPr>
        <w:jc w:val="both"/>
        <w:rPr>
          <w:rFonts w:ascii="Calibri" w:hAnsi="Calibri"/>
          <w:bCs/>
        </w:rPr>
      </w:pPr>
      <w:r>
        <w:rPr>
          <w:rFonts w:cs="Arial"/>
        </w:rPr>
        <w:t>Pomieszczenia sanitarne, techniczne - d</w:t>
      </w:r>
      <w:r w:rsidRPr="00464611">
        <w:rPr>
          <w:rFonts w:ascii="Calibri" w:hAnsi="Calibri"/>
          <w:bCs/>
        </w:rPr>
        <w:t>rzwi wewnętrzne stalowe systemowe Standard PORTA ENDURO</w:t>
      </w:r>
      <w:r>
        <w:rPr>
          <w:rFonts w:ascii="Calibri" w:hAnsi="Calibri"/>
          <w:bCs/>
        </w:rPr>
        <w:t xml:space="preserve">. W pomieszczeniach sanitarnych drzwi wyposażone w kratki nawiewne, strefa przypodłogowa wzmacniani obiciem z dodatkowej warstwy blachy nierdzewnej wkładka z blokadą </w:t>
      </w:r>
      <w:proofErr w:type="spellStart"/>
      <w:r>
        <w:rPr>
          <w:rFonts w:ascii="Calibri" w:hAnsi="Calibri"/>
          <w:bCs/>
        </w:rPr>
        <w:t>łażienkowa</w:t>
      </w:r>
      <w:proofErr w:type="spellEnd"/>
      <w:r>
        <w:rPr>
          <w:rFonts w:ascii="Calibri" w:hAnsi="Calibri"/>
          <w:bCs/>
        </w:rPr>
        <w:t xml:space="preserve"> w pomieszczeniach W-C.</w:t>
      </w:r>
    </w:p>
    <w:p w14:paraId="4F09EEBA" w14:textId="77777777" w:rsidR="00E729EA" w:rsidRDefault="00E729EA" w:rsidP="00E729EA">
      <w:pPr>
        <w:jc w:val="both"/>
        <w:rPr>
          <w:rFonts w:ascii="Calibri" w:hAnsi="Calibri"/>
          <w:bCs/>
        </w:rPr>
      </w:pPr>
      <w:proofErr w:type="spellStart"/>
      <w:r>
        <w:rPr>
          <w:rFonts w:ascii="Calibri" w:hAnsi="Calibri"/>
          <w:bCs/>
        </w:rPr>
        <w:t>Pomieszcenia</w:t>
      </w:r>
      <w:proofErr w:type="spellEnd"/>
      <w:r>
        <w:rPr>
          <w:rFonts w:ascii="Calibri" w:hAnsi="Calibri"/>
          <w:bCs/>
        </w:rPr>
        <w:t xml:space="preserve"> biurowe </w:t>
      </w:r>
      <w:r w:rsidRPr="00464611">
        <w:rPr>
          <w:rFonts w:ascii="Calibri" w:hAnsi="Calibri"/>
          <w:bCs/>
        </w:rPr>
        <w:t>Standard PORTA ENDURO</w:t>
      </w:r>
      <w:r>
        <w:rPr>
          <w:rFonts w:ascii="Calibri" w:hAnsi="Calibri"/>
          <w:bCs/>
        </w:rPr>
        <w:t xml:space="preserve"> – drzwi wyposażone w wkładkę patentową.</w:t>
      </w:r>
    </w:p>
    <w:p w14:paraId="4B1824EB" w14:textId="77777777" w:rsidR="00E729EA" w:rsidRPr="00566660" w:rsidRDefault="00E729EA" w:rsidP="00E729EA">
      <w:pPr>
        <w:jc w:val="both"/>
        <w:rPr>
          <w:rFonts w:cs="Arial"/>
        </w:rPr>
      </w:pPr>
      <w:r w:rsidRPr="00566660">
        <w:rPr>
          <w:rFonts w:cs="Arial"/>
        </w:rPr>
        <w:t>UWAGA :</w:t>
      </w:r>
    </w:p>
    <w:p w14:paraId="784D32EB" w14:textId="77777777" w:rsidR="00E729EA" w:rsidRDefault="00E729EA" w:rsidP="00E729EA">
      <w:pPr>
        <w:jc w:val="both"/>
        <w:rPr>
          <w:rFonts w:ascii="Calibri" w:hAnsi="Calibri"/>
          <w:bCs/>
        </w:rPr>
      </w:pPr>
      <w:r>
        <w:rPr>
          <w:rFonts w:cs="Arial"/>
        </w:rPr>
        <w:t>Wybór oklein i szkleń</w:t>
      </w:r>
      <w:r w:rsidRPr="00566660">
        <w:rPr>
          <w:rFonts w:cs="Arial"/>
        </w:rPr>
        <w:t xml:space="preserve"> należy uzgodnić z Architektem w ramach nadzoru autorskiego</w:t>
      </w:r>
    </w:p>
    <w:p w14:paraId="44A7629F" w14:textId="079286CE" w:rsidR="00E729EA" w:rsidRPr="00BD632E" w:rsidRDefault="00E729EA" w:rsidP="00AF4E1E">
      <w:pPr>
        <w:pStyle w:val="Nagwek3"/>
        <w:rPr>
          <w:szCs w:val="22"/>
        </w:rPr>
      </w:pPr>
      <w:bookmarkStart w:id="143" w:name="_Toc485641779"/>
      <w:bookmarkStart w:id="144" w:name="_Toc197688670"/>
      <w:r w:rsidRPr="00BD632E">
        <w:rPr>
          <w:szCs w:val="22"/>
        </w:rPr>
        <w:t>Bramy</w:t>
      </w:r>
      <w:bookmarkEnd w:id="143"/>
      <w:bookmarkEnd w:id="144"/>
    </w:p>
    <w:p w14:paraId="647F5456" w14:textId="231F4D49" w:rsidR="00E729EA" w:rsidRDefault="00503BFD" w:rsidP="00E729EA">
      <w:pPr>
        <w:jc w:val="both"/>
        <w:rPr>
          <w:rFonts w:cs="Arial"/>
        </w:rPr>
      </w:pPr>
      <w:r>
        <w:rPr>
          <w:rFonts w:cs="Arial"/>
        </w:rPr>
        <w:t>W</w:t>
      </w:r>
      <w:r w:rsidR="00E729EA" w:rsidRPr="002E1791">
        <w:rPr>
          <w:rFonts w:cs="Arial"/>
        </w:rPr>
        <w:t xml:space="preserve">szystkie bramy mają być dostosowane do warunków pracy ciągłej. </w:t>
      </w:r>
      <w:r>
        <w:rPr>
          <w:rFonts w:cs="Arial"/>
        </w:rPr>
        <w:t>W przypadku gdy brama wymaga dodatkowej podkonstrukcji to wykonana ja podwykonawca</w:t>
      </w:r>
      <w:r w:rsidR="00E729EA">
        <w:rPr>
          <w:rFonts w:cs="Arial"/>
        </w:rPr>
        <w:t xml:space="preserve">, </w:t>
      </w:r>
      <w:proofErr w:type="spellStart"/>
      <w:r w:rsidR="00E729EA">
        <w:rPr>
          <w:rFonts w:cs="Arial"/>
        </w:rPr>
        <w:t>wykoananie</w:t>
      </w:r>
      <w:proofErr w:type="spellEnd"/>
      <w:r w:rsidR="00E729EA">
        <w:rPr>
          <w:rFonts w:cs="Arial"/>
        </w:rPr>
        <w:t xml:space="preserve"> sprężyn bram segmentowych min 100000 cykli . </w:t>
      </w:r>
      <w:r>
        <w:rPr>
          <w:rFonts w:cs="Arial"/>
        </w:rPr>
        <w:t xml:space="preserve"> Bramy musza być </w:t>
      </w:r>
      <w:proofErr w:type="spellStart"/>
      <w:r>
        <w:rPr>
          <w:rFonts w:cs="Arial"/>
        </w:rPr>
        <w:t>wyposażonę</w:t>
      </w:r>
      <w:proofErr w:type="spellEnd"/>
      <w:r>
        <w:rPr>
          <w:rFonts w:cs="Arial"/>
        </w:rPr>
        <w:t xml:space="preserve"> w automatykę , czujniki przejścia oraz w przypadku bram  w pomieszczeniach do których brak jest drzwi system zewnętrznego odryglowywania.</w:t>
      </w:r>
    </w:p>
    <w:p w14:paraId="1412FBB2" w14:textId="56D1DAA2" w:rsidR="00F70FE3" w:rsidRDefault="00F70FE3" w:rsidP="00E729EA">
      <w:pPr>
        <w:jc w:val="both"/>
        <w:rPr>
          <w:rFonts w:cs="Arial"/>
        </w:rPr>
      </w:pPr>
      <w:r>
        <w:rPr>
          <w:rFonts w:cs="Arial"/>
        </w:rPr>
        <w:t>Ilość bram i wyposażeni zgodnie z zestawianiem bram.</w:t>
      </w:r>
    </w:p>
    <w:p w14:paraId="238BAD76" w14:textId="77777777" w:rsidR="00E729EA" w:rsidRPr="00C96231" w:rsidRDefault="00E729EA" w:rsidP="00AF4E1E">
      <w:pPr>
        <w:pStyle w:val="Nagwek3"/>
        <w:rPr>
          <w:szCs w:val="22"/>
        </w:rPr>
      </w:pPr>
      <w:bookmarkStart w:id="145" w:name="_Toc485641781"/>
      <w:bookmarkStart w:id="146" w:name="_Toc197688671"/>
      <w:r w:rsidRPr="00C96231">
        <w:rPr>
          <w:szCs w:val="22"/>
        </w:rPr>
        <w:t>Drabiny</w:t>
      </w:r>
      <w:bookmarkEnd w:id="145"/>
      <w:bookmarkEnd w:id="146"/>
    </w:p>
    <w:p w14:paraId="408A5D10" w14:textId="77777777" w:rsidR="00E729EA" w:rsidRDefault="00E729EA" w:rsidP="00E729EA">
      <w:r>
        <w:t>Wyjścia na dach stanowią drabiny;</w:t>
      </w:r>
    </w:p>
    <w:p w14:paraId="6CEA1F90" w14:textId="77777777" w:rsidR="00E729EA" w:rsidRDefault="00E729EA" w:rsidP="00E729EA">
      <w:r>
        <w:lastRenderedPageBreak/>
        <w:t>Drabiny ze stali nierdzewnej standard ZARGES lub podobny.</w:t>
      </w:r>
    </w:p>
    <w:p w14:paraId="7B7AEAF0" w14:textId="77777777" w:rsidR="002165A9" w:rsidRDefault="002165A9" w:rsidP="002165A9">
      <w:pPr>
        <w:pStyle w:val="Nagwek1"/>
        <w:rPr>
          <w:rFonts w:asciiTheme="minorHAnsi" w:hAnsiTheme="minorHAnsi"/>
          <w:lang w:eastAsia="ar-SA"/>
        </w:rPr>
      </w:pPr>
      <w:bookmarkStart w:id="147" w:name="_Toc174966752"/>
      <w:bookmarkStart w:id="148" w:name="_Toc182843130"/>
      <w:bookmarkStart w:id="149" w:name="_Toc185832436"/>
      <w:bookmarkStart w:id="150" w:name="_Toc197688672"/>
      <w:r w:rsidRPr="000D41F9">
        <w:rPr>
          <w:rFonts w:asciiTheme="minorHAnsi" w:hAnsiTheme="minorHAnsi"/>
          <w:lang w:eastAsia="ar-SA"/>
        </w:rPr>
        <w:t>Warunki ochrony przeciwpożarowej</w:t>
      </w:r>
      <w:bookmarkEnd w:id="147"/>
      <w:bookmarkEnd w:id="148"/>
      <w:bookmarkEnd w:id="149"/>
      <w:bookmarkEnd w:id="150"/>
    </w:p>
    <w:p w14:paraId="16340069" w14:textId="77777777" w:rsidR="00AF4E1E" w:rsidRPr="001A1E3C" w:rsidRDefault="00AF4E1E" w:rsidP="00AF4E1E">
      <w:pPr>
        <w:pStyle w:val="Nagwek2"/>
        <w:rPr>
          <w:rFonts w:asciiTheme="minorHAnsi" w:hAnsiTheme="minorHAnsi"/>
        </w:rPr>
      </w:pPr>
      <w:bookmarkStart w:id="151" w:name="_Toc193868905"/>
      <w:bookmarkStart w:id="152" w:name="_Toc197688673"/>
      <w:r w:rsidRPr="001A1E3C">
        <w:rPr>
          <w:rFonts w:asciiTheme="minorHAnsi" w:hAnsiTheme="minorHAnsi"/>
        </w:rPr>
        <w:t>Podstawa opracowania</w:t>
      </w:r>
      <w:bookmarkEnd w:id="151"/>
      <w:bookmarkEnd w:id="152"/>
    </w:p>
    <w:p w14:paraId="64008C8A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 xml:space="preserve">Ustawa z dnia 24 sierpnia 1991 r. o ochronie przeciwpożarowej ( tekst jednolity </w:t>
      </w:r>
      <w:hyperlink r:id="rId8" w:anchor="/act/16794312/442157347" w:history="1">
        <w:r w:rsidRPr="006E4077">
          <w:rPr>
            <w:rStyle w:val="Hipercze"/>
            <w:color w:val="auto"/>
            <w:sz w:val="20"/>
            <w:szCs w:val="20"/>
            <w:lang w:eastAsia="ar-SA"/>
          </w:rPr>
          <w:t xml:space="preserve">Dz.U.2025.188 </w:t>
        </w:r>
        <w:proofErr w:type="spellStart"/>
        <w:r w:rsidRPr="006E4077">
          <w:rPr>
            <w:rStyle w:val="Hipercze"/>
            <w:color w:val="auto"/>
            <w:sz w:val="20"/>
            <w:szCs w:val="20"/>
            <w:lang w:eastAsia="ar-SA"/>
          </w:rPr>
          <w:t>t.j</w:t>
        </w:r>
        <w:proofErr w:type="spellEnd"/>
        <w:r w:rsidRPr="006E4077">
          <w:rPr>
            <w:rStyle w:val="Hipercze"/>
            <w:color w:val="auto"/>
            <w:sz w:val="20"/>
            <w:szCs w:val="20"/>
            <w:lang w:eastAsia="ar-SA"/>
          </w:rPr>
          <w:t>.</w:t>
        </w:r>
      </w:hyperlink>
      <w:r w:rsidRPr="006E4077">
        <w:rPr>
          <w:sz w:val="20"/>
          <w:szCs w:val="20"/>
          <w:lang w:eastAsia="ar-SA"/>
        </w:rPr>
        <w:t xml:space="preserve">) </w:t>
      </w:r>
    </w:p>
    <w:p w14:paraId="041C8685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>Rozporządzenie Ministra Spraw Wewnętrznych I Administracji z dnia 5 sierpnia 2023 r. w sprawie uzgadniania projektu zagospodarowania działki lub terenu, projektu architektoniczno</w:t>
      </w:r>
      <w:r w:rsidRPr="006E4077">
        <w:rPr>
          <w:sz w:val="20"/>
          <w:szCs w:val="20"/>
          <w:lang w:eastAsia="ar-SA"/>
        </w:rPr>
        <w:noBreakHyphen/>
        <w:t>budowlanego, projektu technicznego oraz projektu urządzenia przeciwpożarowego pod względem zgodności z wymaganiami ochrony przeciwpożarowej (</w:t>
      </w:r>
      <w:hyperlink r:id="rId9" w:anchor="/act/21862164/3380907" w:history="1">
        <w:r w:rsidRPr="006E4077">
          <w:rPr>
            <w:sz w:val="20"/>
            <w:szCs w:val="20"/>
            <w:lang w:eastAsia="ar-SA"/>
          </w:rPr>
          <w:t>Dz.U.2023.1563</w:t>
        </w:r>
      </w:hyperlink>
      <w:r w:rsidRPr="006E4077">
        <w:rPr>
          <w:sz w:val="20"/>
          <w:szCs w:val="20"/>
          <w:lang w:eastAsia="ar-SA"/>
        </w:rPr>
        <w:t>)</w:t>
      </w:r>
    </w:p>
    <w:p w14:paraId="55613D82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 xml:space="preserve">Rozporządzenie Ministra Spraw Wewnętrznych i Administracji z dnia 7 czerwca 2010 r.  w sprawie ochrony przeciwpożarowej budynków, innych obiektów budowlanych i terenów ( tekst jednolity </w:t>
      </w:r>
      <w:hyperlink r:id="rId10" w:anchor="/act/17626053/3319867" w:history="1">
        <w:r w:rsidRPr="006E4077">
          <w:rPr>
            <w:sz w:val="20"/>
            <w:szCs w:val="20"/>
            <w:lang w:eastAsia="ar-SA"/>
          </w:rPr>
          <w:t xml:space="preserve">Dz.U.2023.822 </w:t>
        </w:r>
        <w:proofErr w:type="spellStart"/>
        <w:r w:rsidRPr="006E4077">
          <w:rPr>
            <w:sz w:val="20"/>
            <w:szCs w:val="20"/>
            <w:lang w:eastAsia="ar-SA"/>
          </w:rPr>
          <w:t>t.j</w:t>
        </w:r>
        <w:proofErr w:type="spellEnd"/>
        <w:r w:rsidRPr="006E4077">
          <w:rPr>
            <w:sz w:val="20"/>
            <w:szCs w:val="20"/>
            <w:lang w:eastAsia="ar-SA"/>
          </w:rPr>
          <w:t>.</w:t>
        </w:r>
      </w:hyperlink>
      <w:r w:rsidRPr="006E4077">
        <w:rPr>
          <w:sz w:val="20"/>
          <w:szCs w:val="20"/>
          <w:lang w:eastAsia="ar-SA"/>
        </w:rPr>
        <w:t xml:space="preserve"> z późniejszymi zmianami </w:t>
      </w:r>
      <w:hyperlink r:id="rId11" w:anchor="/act/22072962?pit=2025-03-26" w:history="1">
        <w:r w:rsidRPr="006E4077">
          <w:rPr>
            <w:sz w:val="20"/>
            <w:szCs w:val="20"/>
            <w:lang w:eastAsia="ar-SA"/>
          </w:rPr>
          <w:t>Dz.U.2024.1716</w:t>
        </w:r>
      </w:hyperlink>
      <w:r w:rsidRPr="006E4077">
        <w:rPr>
          <w:sz w:val="20"/>
          <w:szCs w:val="20"/>
          <w:lang w:eastAsia="ar-SA"/>
        </w:rPr>
        <w:t>)</w:t>
      </w:r>
    </w:p>
    <w:p w14:paraId="0E818FFA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>Rozporządzenie Ministra Spraw Wewnętrznych i Administracji z dnia 24 lipca 2009r. w sprawie przeciwpożarowego zaopatrzenia w wodę oraz dróg pożarowych (Dz. U. 2009, nr 124, poz. 1030).</w:t>
      </w:r>
    </w:p>
    <w:p w14:paraId="1B7D24F1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 xml:space="preserve">Rozporządzenie Ministra Infrastruktury z dn.12 kwietnia 2002 r. „w sprawie warunków technicznych, jakim powinny odpowiadać budynki i ich usytuowanie” (tekst jednolity </w:t>
      </w:r>
      <w:hyperlink r:id="rId12" w:anchor="/act/16964625/3137428" w:history="1">
        <w:r w:rsidRPr="006E4077">
          <w:rPr>
            <w:sz w:val="20"/>
            <w:lang w:eastAsia="ar-SA"/>
          </w:rPr>
          <w:t xml:space="preserve">Dz.U.2022.1225 </w:t>
        </w:r>
        <w:proofErr w:type="spellStart"/>
        <w:r w:rsidRPr="006E4077">
          <w:rPr>
            <w:sz w:val="20"/>
            <w:lang w:eastAsia="ar-SA"/>
          </w:rPr>
          <w:t>t.j</w:t>
        </w:r>
        <w:proofErr w:type="spellEnd"/>
        <w:r w:rsidRPr="006E4077">
          <w:rPr>
            <w:sz w:val="20"/>
            <w:lang w:eastAsia="ar-SA"/>
          </w:rPr>
          <w:t>.</w:t>
        </w:r>
      </w:hyperlink>
      <w:r w:rsidRPr="006E4077">
        <w:rPr>
          <w:sz w:val="20"/>
          <w:szCs w:val="20"/>
          <w:lang w:eastAsia="ar-SA"/>
        </w:rPr>
        <w:t xml:space="preserve">   wraz z późniejszymi zmianami </w:t>
      </w:r>
      <w:hyperlink r:id="rId13" w:anchor="/act/21977148?pit=2025-03-25" w:history="1">
        <w:r w:rsidRPr="006E4077">
          <w:rPr>
            <w:sz w:val="20"/>
            <w:lang w:eastAsia="ar-SA"/>
          </w:rPr>
          <w:t>Dz.U.2024.726</w:t>
        </w:r>
      </w:hyperlink>
      <w:r w:rsidRPr="006E4077">
        <w:rPr>
          <w:sz w:val="20"/>
          <w:szCs w:val="20"/>
          <w:lang w:eastAsia="ar-SA"/>
        </w:rPr>
        <w:t>)</w:t>
      </w:r>
    </w:p>
    <w:p w14:paraId="2AFEF117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 xml:space="preserve">Polska Norma PN-82/B-02857 „Przeciwpożarowe zbiorniki wodne. Wymagania ogólne”. </w:t>
      </w:r>
    </w:p>
    <w:p w14:paraId="1173DA66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 xml:space="preserve">Polska Norma PN-92/N-01256/01 „Znaki bezpieczeństwa. Ochrona przeciwpożarowa”. </w:t>
      </w:r>
    </w:p>
    <w:p w14:paraId="248E22C5" w14:textId="77777777" w:rsidR="00AF4E1E" w:rsidRPr="006E4077" w:rsidRDefault="00AF4E1E" w:rsidP="00AF4E1E">
      <w:pPr>
        <w:numPr>
          <w:ilvl w:val="0"/>
          <w:numId w:val="40"/>
        </w:numPr>
        <w:spacing w:after="0" w:line="320" w:lineRule="exact"/>
        <w:ind w:left="714" w:hanging="357"/>
        <w:rPr>
          <w:sz w:val="20"/>
          <w:szCs w:val="20"/>
          <w:lang w:eastAsia="ar-SA"/>
        </w:rPr>
      </w:pPr>
      <w:r w:rsidRPr="006E4077">
        <w:rPr>
          <w:sz w:val="20"/>
          <w:szCs w:val="20"/>
          <w:lang w:eastAsia="ar-SA"/>
        </w:rPr>
        <w:t>Polska Norma PN-92/N-01256/02 „Znaki bezpieczeństwa. Ewakuacja”.</w:t>
      </w:r>
    </w:p>
    <w:p w14:paraId="7BD89D61" w14:textId="77777777" w:rsidR="00AF4E1E" w:rsidRDefault="00AF4E1E" w:rsidP="00AF4E1E">
      <w:pPr>
        <w:spacing w:after="0" w:line="320" w:lineRule="exact"/>
        <w:rPr>
          <w:sz w:val="20"/>
          <w:szCs w:val="20"/>
          <w:lang w:eastAsia="ar-SA"/>
        </w:rPr>
      </w:pPr>
    </w:p>
    <w:p w14:paraId="401A8CD2" w14:textId="77777777" w:rsidR="00AF4E1E" w:rsidRPr="000D41F9" w:rsidRDefault="00AF4E1E" w:rsidP="00AF4E1E">
      <w:pPr>
        <w:pStyle w:val="Nagwek2"/>
        <w:rPr>
          <w:rFonts w:asciiTheme="minorHAnsi" w:hAnsiTheme="minorHAnsi"/>
        </w:rPr>
      </w:pPr>
      <w:bookmarkStart w:id="153" w:name="_Toc193868906"/>
      <w:bookmarkStart w:id="154" w:name="_Toc197688674"/>
      <w:r w:rsidRPr="000D41F9">
        <w:rPr>
          <w:rFonts w:asciiTheme="minorHAnsi" w:hAnsiTheme="minorHAnsi"/>
        </w:rPr>
        <w:t>Podstawowe dane techniczne budynków w zakresie ochrony pożarowej</w:t>
      </w:r>
      <w:bookmarkEnd w:id="153"/>
      <w:bookmarkEnd w:id="154"/>
    </w:p>
    <w:p w14:paraId="5599346C" w14:textId="77777777" w:rsidR="00AF4E1E" w:rsidRPr="000D41F9" w:rsidRDefault="00AF4E1E" w:rsidP="00AF4E1E">
      <w:pPr>
        <w:pStyle w:val="Default"/>
        <w:spacing w:line="276" w:lineRule="auto"/>
        <w:ind w:left="567"/>
        <w:jc w:val="both"/>
        <w:rPr>
          <w:rFonts w:asciiTheme="minorHAnsi" w:hAnsiTheme="minorHAnsi"/>
          <w:bCs/>
          <w:iCs/>
          <w:color w:val="auto"/>
          <w:sz w:val="20"/>
          <w:szCs w:val="20"/>
        </w:rPr>
      </w:pPr>
      <w:r w:rsidRPr="000D41F9">
        <w:rPr>
          <w:rFonts w:asciiTheme="minorHAnsi" w:hAnsiTheme="minorHAnsi"/>
          <w:bCs/>
          <w:iCs/>
          <w:color w:val="auto"/>
          <w:sz w:val="20"/>
          <w:szCs w:val="20"/>
        </w:rPr>
        <w:t>Budynek i urządzenia z nim związane zaprojektowano w sposób ograniczający możliwość powstania pożaru, a w razie jego wystąpienia zapewniający:</w:t>
      </w:r>
    </w:p>
    <w:p w14:paraId="717CEECB" w14:textId="77777777" w:rsidR="00AF4E1E" w:rsidRPr="000D41F9" w:rsidRDefault="00AF4E1E" w:rsidP="00AF4E1E">
      <w:pPr>
        <w:pStyle w:val="Default"/>
        <w:numPr>
          <w:ilvl w:val="0"/>
          <w:numId w:val="10"/>
        </w:numPr>
        <w:spacing w:line="276" w:lineRule="auto"/>
        <w:ind w:left="851" w:hanging="284"/>
        <w:jc w:val="both"/>
        <w:rPr>
          <w:rFonts w:asciiTheme="minorHAnsi" w:hAnsiTheme="minorHAnsi"/>
          <w:color w:val="auto"/>
          <w:sz w:val="20"/>
          <w:szCs w:val="20"/>
        </w:rPr>
      </w:pPr>
      <w:r w:rsidRPr="000D41F9">
        <w:rPr>
          <w:rFonts w:asciiTheme="minorHAnsi" w:hAnsiTheme="minorHAnsi"/>
          <w:color w:val="auto"/>
          <w:sz w:val="20"/>
          <w:szCs w:val="20"/>
        </w:rPr>
        <w:t>zachowanie nośności konstrukcji przez określony czas;</w:t>
      </w:r>
    </w:p>
    <w:p w14:paraId="60E1E099" w14:textId="77777777" w:rsidR="00AF4E1E" w:rsidRPr="000D41F9" w:rsidRDefault="00AF4E1E" w:rsidP="00AF4E1E">
      <w:pPr>
        <w:pStyle w:val="Default"/>
        <w:numPr>
          <w:ilvl w:val="0"/>
          <w:numId w:val="10"/>
        </w:numPr>
        <w:spacing w:line="276" w:lineRule="auto"/>
        <w:ind w:left="851" w:hanging="284"/>
        <w:jc w:val="both"/>
        <w:rPr>
          <w:rFonts w:asciiTheme="minorHAnsi" w:hAnsiTheme="minorHAnsi"/>
          <w:color w:val="auto"/>
          <w:sz w:val="20"/>
          <w:szCs w:val="20"/>
        </w:rPr>
      </w:pPr>
      <w:r w:rsidRPr="000D41F9">
        <w:rPr>
          <w:rFonts w:asciiTheme="minorHAnsi" w:hAnsiTheme="minorHAnsi"/>
          <w:color w:val="auto"/>
          <w:sz w:val="20"/>
          <w:szCs w:val="20"/>
        </w:rPr>
        <w:t>ograniczenie rozprzestrzeniania się ognia i dymu wewnątrz budynku;</w:t>
      </w:r>
    </w:p>
    <w:p w14:paraId="54723B5A" w14:textId="77777777" w:rsidR="00AF4E1E" w:rsidRPr="000D41F9" w:rsidRDefault="00AF4E1E" w:rsidP="00AF4E1E">
      <w:pPr>
        <w:pStyle w:val="Default"/>
        <w:numPr>
          <w:ilvl w:val="0"/>
          <w:numId w:val="10"/>
        </w:numPr>
        <w:spacing w:line="276" w:lineRule="auto"/>
        <w:ind w:left="851" w:hanging="284"/>
        <w:jc w:val="both"/>
        <w:rPr>
          <w:rFonts w:asciiTheme="minorHAnsi" w:hAnsiTheme="minorHAnsi"/>
          <w:color w:val="auto"/>
          <w:sz w:val="20"/>
          <w:szCs w:val="20"/>
        </w:rPr>
      </w:pPr>
      <w:r w:rsidRPr="000D41F9">
        <w:rPr>
          <w:rFonts w:asciiTheme="minorHAnsi" w:hAnsiTheme="minorHAnsi"/>
          <w:color w:val="auto"/>
          <w:sz w:val="20"/>
          <w:szCs w:val="20"/>
        </w:rPr>
        <w:t>ograniczenie rozprzestrzeniania się pożaru na sąsiednie obiekty budowlane lub tereny przyległe;</w:t>
      </w:r>
    </w:p>
    <w:p w14:paraId="3D5BC982" w14:textId="77777777" w:rsidR="00AF4E1E" w:rsidRPr="000D41F9" w:rsidRDefault="00AF4E1E" w:rsidP="00AF4E1E">
      <w:pPr>
        <w:pStyle w:val="Default"/>
        <w:numPr>
          <w:ilvl w:val="0"/>
          <w:numId w:val="10"/>
        </w:numPr>
        <w:spacing w:line="276" w:lineRule="auto"/>
        <w:ind w:left="851" w:hanging="284"/>
        <w:jc w:val="both"/>
        <w:rPr>
          <w:rFonts w:asciiTheme="minorHAnsi" w:hAnsiTheme="minorHAnsi"/>
          <w:color w:val="auto"/>
          <w:sz w:val="20"/>
          <w:szCs w:val="20"/>
        </w:rPr>
      </w:pPr>
      <w:r w:rsidRPr="000D41F9">
        <w:rPr>
          <w:rFonts w:asciiTheme="minorHAnsi" w:hAnsiTheme="minorHAnsi"/>
          <w:color w:val="auto"/>
          <w:sz w:val="20"/>
          <w:szCs w:val="20"/>
        </w:rPr>
        <w:t>możliwość ewakuacji ludzi lub ich uratowania w inny sposób;</w:t>
      </w:r>
    </w:p>
    <w:p w14:paraId="054E4397" w14:textId="77777777" w:rsidR="00AF4E1E" w:rsidRDefault="00AF4E1E" w:rsidP="00AF4E1E">
      <w:pPr>
        <w:pStyle w:val="Default"/>
        <w:numPr>
          <w:ilvl w:val="0"/>
          <w:numId w:val="10"/>
        </w:numPr>
        <w:spacing w:line="276" w:lineRule="auto"/>
        <w:ind w:left="851" w:hanging="284"/>
        <w:jc w:val="both"/>
        <w:rPr>
          <w:rFonts w:asciiTheme="minorHAnsi" w:hAnsiTheme="minorHAnsi"/>
          <w:color w:val="auto"/>
          <w:sz w:val="20"/>
          <w:szCs w:val="20"/>
        </w:rPr>
      </w:pPr>
      <w:r w:rsidRPr="000D41F9">
        <w:rPr>
          <w:rFonts w:asciiTheme="minorHAnsi" w:hAnsiTheme="minorHAnsi"/>
          <w:color w:val="auto"/>
          <w:sz w:val="20"/>
          <w:szCs w:val="20"/>
        </w:rPr>
        <w:t>uwzględnienie bezpieczeństwa ekip ratowniczych.</w:t>
      </w:r>
    </w:p>
    <w:p w14:paraId="2683B6A6" w14:textId="77777777" w:rsidR="00AF4E1E" w:rsidRPr="000D41F9" w:rsidRDefault="00AF4E1E" w:rsidP="00AF4E1E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0"/>
          <w:szCs w:val="20"/>
        </w:rPr>
      </w:pPr>
    </w:p>
    <w:p w14:paraId="2602BA06" w14:textId="77777777" w:rsidR="00AF4E1E" w:rsidRPr="00181EA2" w:rsidRDefault="00AF4E1E" w:rsidP="00AF4E1E">
      <w:pPr>
        <w:pStyle w:val="Nagwek2"/>
        <w:rPr>
          <w:rFonts w:asciiTheme="minorHAnsi" w:hAnsiTheme="minorHAnsi"/>
        </w:rPr>
      </w:pPr>
      <w:bookmarkStart w:id="155" w:name="_Toc193868907"/>
      <w:bookmarkStart w:id="156" w:name="_Toc197688675"/>
      <w:r w:rsidRPr="000D41F9">
        <w:rPr>
          <w:rFonts w:asciiTheme="minorHAnsi" w:hAnsiTheme="minorHAnsi"/>
        </w:rPr>
        <w:t>Informacje o powierzchni, wysokości i liczbie kondygnacji</w:t>
      </w:r>
      <w:bookmarkEnd w:id="155"/>
      <w:bookmarkEnd w:id="156"/>
    </w:p>
    <w:tbl>
      <w:tblPr>
        <w:tblStyle w:val="Tabela-Siatka2"/>
        <w:tblpPr w:leftFromText="141" w:rightFromText="141" w:vertAnchor="text" w:horzAnchor="margin" w:tblpX="279" w:tblpY="81"/>
        <w:tblW w:w="8788" w:type="dxa"/>
        <w:tblLayout w:type="fixed"/>
        <w:tblLook w:val="0000" w:firstRow="0" w:lastRow="0" w:firstColumn="0" w:lastColumn="0" w:noHBand="0" w:noVBand="0"/>
      </w:tblPr>
      <w:tblGrid>
        <w:gridCol w:w="4390"/>
        <w:gridCol w:w="4398"/>
      </w:tblGrid>
      <w:tr w:rsidR="00AF4E1E" w:rsidRPr="000D41F9" w14:paraId="01C16AD1" w14:textId="77777777" w:rsidTr="006B2AC4">
        <w:trPr>
          <w:trHeight w:hRule="exact" w:val="298"/>
        </w:trPr>
        <w:tc>
          <w:tcPr>
            <w:tcW w:w="4390" w:type="dxa"/>
          </w:tcPr>
          <w:p w14:paraId="51A7491A" w14:textId="77777777" w:rsidR="00AF4E1E" w:rsidRPr="000D41F9" w:rsidRDefault="00AF4E1E" w:rsidP="006B2AC4">
            <w:pPr>
              <w:pStyle w:val="Styl"/>
              <w:spacing w:line="276" w:lineRule="auto"/>
              <w:ind w:left="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4398" w:type="dxa"/>
          </w:tcPr>
          <w:p w14:paraId="19AC4AE1" w14:textId="77777777" w:rsidR="00AF4E1E" w:rsidRPr="000D41F9" w:rsidRDefault="00AF4E1E" w:rsidP="006B2AC4">
            <w:pPr>
              <w:pStyle w:val="Styl"/>
              <w:spacing w:line="276" w:lineRule="auto"/>
              <w:ind w:left="76"/>
              <w:jc w:val="center"/>
              <w:rPr>
                <w:rFonts w:asciiTheme="minorHAnsi" w:hAnsiTheme="minorHAnsi"/>
                <w:b/>
                <w:w w:val="111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b/>
                <w:w w:val="111"/>
                <w:sz w:val="20"/>
                <w:szCs w:val="20"/>
              </w:rPr>
              <w:t>PARAMETRY</w:t>
            </w:r>
          </w:p>
        </w:tc>
      </w:tr>
      <w:tr w:rsidR="00AF4E1E" w:rsidRPr="000D41F9" w14:paraId="325B8CD9" w14:textId="77777777" w:rsidTr="006B2AC4">
        <w:trPr>
          <w:trHeight w:hRule="exact" w:val="298"/>
        </w:trPr>
        <w:tc>
          <w:tcPr>
            <w:tcW w:w="4390" w:type="dxa"/>
          </w:tcPr>
          <w:p w14:paraId="742B7591" w14:textId="77777777" w:rsidR="00AF4E1E" w:rsidRPr="009C3B5F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9C3B5F">
              <w:rPr>
                <w:rFonts w:asciiTheme="minorHAnsi" w:hAnsiTheme="minorHAnsi"/>
                <w:sz w:val="20"/>
                <w:szCs w:val="20"/>
              </w:rPr>
              <w:t>Ilość kondygnacji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nadziemnych</w:t>
            </w:r>
          </w:p>
        </w:tc>
        <w:tc>
          <w:tcPr>
            <w:tcW w:w="4398" w:type="dxa"/>
          </w:tcPr>
          <w:p w14:paraId="424A2ADF" w14:textId="77777777" w:rsidR="00AF4E1E" w:rsidRPr="009C3B5F" w:rsidRDefault="00AF4E1E" w:rsidP="006B2AC4">
            <w:pPr>
              <w:pStyle w:val="Styl"/>
              <w:spacing w:line="276" w:lineRule="auto"/>
              <w:ind w:left="7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C3B5F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</w:tr>
      <w:tr w:rsidR="00AF4E1E" w:rsidRPr="000D41F9" w14:paraId="38D83E28" w14:textId="77777777" w:rsidTr="006B2AC4">
        <w:trPr>
          <w:trHeight w:hRule="exact" w:val="298"/>
        </w:trPr>
        <w:tc>
          <w:tcPr>
            <w:tcW w:w="4390" w:type="dxa"/>
          </w:tcPr>
          <w:p w14:paraId="7D372085" w14:textId="77777777" w:rsidR="00AF4E1E" w:rsidRPr="009C3B5F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9C3B5F">
              <w:rPr>
                <w:rFonts w:asciiTheme="minorHAnsi" w:hAnsiTheme="minorHAnsi"/>
                <w:sz w:val="20"/>
                <w:szCs w:val="20"/>
              </w:rPr>
              <w:t>Ilość kondygnacji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podziemnych</w:t>
            </w:r>
          </w:p>
        </w:tc>
        <w:tc>
          <w:tcPr>
            <w:tcW w:w="4398" w:type="dxa"/>
          </w:tcPr>
          <w:p w14:paraId="46E7774A" w14:textId="77777777" w:rsidR="00AF4E1E" w:rsidRPr="009C3B5F" w:rsidRDefault="00AF4E1E" w:rsidP="006B2AC4">
            <w:pPr>
              <w:pStyle w:val="Styl"/>
              <w:spacing w:line="276" w:lineRule="auto"/>
              <w:ind w:left="7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</w:tr>
      <w:tr w:rsidR="00AF4E1E" w:rsidRPr="000D41F9" w14:paraId="355EB018" w14:textId="77777777" w:rsidTr="006B2AC4">
        <w:trPr>
          <w:trHeight w:hRule="exact" w:val="305"/>
        </w:trPr>
        <w:tc>
          <w:tcPr>
            <w:tcW w:w="4390" w:type="dxa"/>
          </w:tcPr>
          <w:p w14:paraId="5AD54A10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>Powierzchnia zabudowy</w:t>
            </w:r>
          </w:p>
        </w:tc>
        <w:tc>
          <w:tcPr>
            <w:tcW w:w="4398" w:type="dxa"/>
          </w:tcPr>
          <w:p w14:paraId="4387373B" w14:textId="77777777" w:rsidR="00AF4E1E" w:rsidRPr="000D41F9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1200</w:t>
            </w:r>
            <w:r w:rsidRPr="000D41F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D41F9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0D41F9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2</w:t>
            </w:r>
          </w:p>
        </w:tc>
      </w:tr>
      <w:tr w:rsidR="00AF4E1E" w:rsidRPr="000D41F9" w14:paraId="16783981" w14:textId="77777777" w:rsidTr="006B2AC4">
        <w:trPr>
          <w:trHeight w:hRule="exact" w:val="305"/>
        </w:trPr>
        <w:tc>
          <w:tcPr>
            <w:tcW w:w="4390" w:type="dxa"/>
          </w:tcPr>
          <w:p w14:paraId="0C966482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Powierzchnia </w:t>
            </w:r>
            <w:r>
              <w:rPr>
                <w:rFonts w:asciiTheme="minorHAnsi" w:hAnsiTheme="minorHAnsi"/>
                <w:sz w:val="20"/>
                <w:szCs w:val="20"/>
              </w:rPr>
              <w:t>netto</w:t>
            </w:r>
          </w:p>
          <w:p w14:paraId="009A9643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</w:p>
          <w:p w14:paraId="4583434F" w14:textId="77777777" w:rsidR="00AF4E1E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98" w:type="dxa"/>
          </w:tcPr>
          <w:p w14:paraId="57BA05AA" w14:textId="77777777" w:rsidR="00AF4E1E" w:rsidRPr="00254397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iCs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1157,32</w:t>
            </w:r>
            <w:r w:rsidRPr="00A835A1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 xml:space="preserve">2 </w:t>
            </w:r>
          </w:p>
        </w:tc>
      </w:tr>
      <w:tr w:rsidR="00AF4E1E" w:rsidRPr="000D41F9" w14:paraId="1163E32A" w14:textId="77777777" w:rsidTr="006B2AC4">
        <w:trPr>
          <w:trHeight w:hRule="exact" w:val="305"/>
        </w:trPr>
        <w:tc>
          <w:tcPr>
            <w:tcW w:w="4390" w:type="dxa"/>
          </w:tcPr>
          <w:p w14:paraId="1D42CF2D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Powierzchnia użytkowa </w:t>
            </w:r>
          </w:p>
        </w:tc>
        <w:tc>
          <w:tcPr>
            <w:tcW w:w="4398" w:type="dxa"/>
          </w:tcPr>
          <w:p w14:paraId="2712A580" w14:textId="77777777" w:rsidR="00AF4E1E" w:rsidRPr="00254397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iCs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1109,48</w:t>
            </w:r>
            <w:r w:rsidRPr="00A835A1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2</w:t>
            </w:r>
          </w:p>
        </w:tc>
      </w:tr>
      <w:tr w:rsidR="00AF4E1E" w:rsidRPr="000D41F9" w14:paraId="0E655649" w14:textId="77777777" w:rsidTr="006B2AC4">
        <w:trPr>
          <w:trHeight w:hRule="exact" w:val="305"/>
        </w:trPr>
        <w:tc>
          <w:tcPr>
            <w:tcW w:w="4390" w:type="dxa"/>
          </w:tcPr>
          <w:p w14:paraId="400E768F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Powierzchnia ruchu</w:t>
            </w:r>
          </w:p>
        </w:tc>
        <w:tc>
          <w:tcPr>
            <w:tcW w:w="4398" w:type="dxa"/>
          </w:tcPr>
          <w:p w14:paraId="05E71D8D" w14:textId="77777777" w:rsidR="00AF4E1E" w:rsidRPr="00254397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iCs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-</w:t>
            </w:r>
          </w:p>
        </w:tc>
      </w:tr>
      <w:tr w:rsidR="00AF4E1E" w:rsidRPr="000D41F9" w14:paraId="2761E406" w14:textId="77777777" w:rsidTr="006B2AC4">
        <w:trPr>
          <w:trHeight w:hRule="exact" w:val="305"/>
        </w:trPr>
        <w:tc>
          <w:tcPr>
            <w:tcW w:w="4390" w:type="dxa"/>
          </w:tcPr>
          <w:p w14:paraId="60ABDA80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Powierzchnia techniczna</w:t>
            </w:r>
          </w:p>
        </w:tc>
        <w:tc>
          <w:tcPr>
            <w:tcW w:w="4398" w:type="dxa"/>
          </w:tcPr>
          <w:p w14:paraId="3BEA523E" w14:textId="77777777" w:rsidR="00AF4E1E" w:rsidRPr="000D41F9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47,84</w:t>
            </w:r>
            <w:r w:rsidRPr="00A835A1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835A1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2</w:t>
            </w:r>
          </w:p>
        </w:tc>
      </w:tr>
      <w:tr w:rsidR="00AF4E1E" w:rsidRPr="000D41F9" w14:paraId="28D34F83" w14:textId="77777777" w:rsidTr="006B2AC4">
        <w:trPr>
          <w:trHeight w:hRule="exact" w:val="305"/>
        </w:trPr>
        <w:tc>
          <w:tcPr>
            <w:tcW w:w="4390" w:type="dxa"/>
          </w:tcPr>
          <w:p w14:paraId="7175894D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Kubatura </w:t>
            </w:r>
            <w:r>
              <w:rPr>
                <w:rFonts w:asciiTheme="minorHAnsi" w:hAnsiTheme="minorHAnsi"/>
                <w:sz w:val="20"/>
                <w:szCs w:val="20"/>
              </w:rPr>
              <w:t>nadziemna</w:t>
            </w:r>
          </w:p>
        </w:tc>
        <w:tc>
          <w:tcPr>
            <w:tcW w:w="4398" w:type="dxa"/>
          </w:tcPr>
          <w:p w14:paraId="452147FB" w14:textId="77777777" w:rsidR="00AF4E1E" w:rsidRPr="000D41F9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6120</w:t>
            </w:r>
            <w:r w:rsidRPr="00A9193C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A9193C">
              <w:rPr>
                <w:rFonts w:asciiTheme="minorHAnsi" w:hAnsiTheme="minorHAnsi"/>
                <w:w w:val="111"/>
                <w:sz w:val="20"/>
                <w:szCs w:val="20"/>
              </w:rPr>
              <w:t>m</w:t>
            </w:r>
            <w:r w:rsidRPr="00A9193C">
              <w:rPr>
                <w:rFonts w:asciiTheme="minorHAnsi" w:hAnsiTheme="minorHAnsi"/>
                <w:w w:val="111"/>
                <w:sz w:val="20"/>
                <w:szCs w:val="20"/>
                <w:vertAlign w:val="superscript"/>
              </w:rPr>
              <w:t>3</w:t>
            </w:r>
          </w:p>
        </w:tc>
      </w:tr>
      <w:tr w:rsidR="00AF4E1E" w:rsidRPr="000D41F9" w14:paraId="327C9A37" w14:textId="77777777" w:rsidTr="006B2AC4">
        <w:trPr>
          <w:trHeight w:hRule="exact" w:val="305"/>
        </w:trPr>
        <w:tc>
          <w:tcPr>
            <w:tcW w:w="4390" w:type="dxa"/>
          </w:tcPr>
          <w:p w14:paraId="4D9E1A93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>Wysokość budynku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do szczytu attyki</w:t>
            </w:r>
          </w:p>
        </w:tc>
        <w:tc>
          <w:tcPr>
            <w:tcW w:w="4398" w:type="dxa"/>
          </w:tcPr>
          <w:p w14:paraId="456E45E7" w14:textId="77777777" w:rsidR="00AF4E1E" w:rsidRPr="000D41F9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6,50</w:t>
            </w:r>
            <w:r w:rsidRPr="000D41F9">
              <w:rPr>
                <w:rFonts w:asciiTheme="minorHAnsi" w:hAnsiTheme="minorHAnsi"/>
                <w:sz w:val="20"/>
                <w:szCs w:val="20"/>
              </w:rPr>
              <w:t xml:space="preserve"> m</w:t>
            </w:r>
          </w:p>
        </w:tc>
      </w:tr>
      <w:tr w:rsidR="00AF4E1E" w:rsidRPr="000D41F9" w14:paraId="6DCE76C8" w14:textId="77777777" w:rsidTr="006B2AC4">
        <w:trPr>
          <w:trHeight w:hRule="exact" w:val="305"/>
        </w:trPr>
        <w:tc>
          <w:tcPr>
            <w:tcW w:w="4390" w:type="dxa"/>
          </w:tcPr>
          <w:p w14:paraId="71350E03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Szerokość budynku </w:t>
            </w:r>
          </w:p>
        </w:tc>
        <w:tc>
          <w:tcPr>
            <w:tcW w:w="4398" w:type="dxa"/>
          </w:tcPr>
          <w:p w14:paraId="1B6787B9" w14:textId="77777777" w:rsidR="00AF4E1E" w:rsidRPr="000D41F9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30 m</w:t>
            </w:r>
          </w:p>
        </w:tc>
      </w:tr>
      <w:tr w:rsidR="00AF4E1E" w:rsidRPr="000D41F9" w14:paraId="7A654753" w14:textId="77777777" w:rsidTr="006B2AC4">
        <w:trPr>
          <w:trHeight w:hRule="exact" w:val="305"/>
        </w:trPr>
        <w:tc>
          <w:tcPr>
            <w:tcW w:w="4390" w:type="dxa"/>
          </w:tcPr>
          <w:p w14:paraId="24AFC7CD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 w:rsidRPr="000D41F9">
              <w:rPr>
                <w:rFonts w:asciiTheme="minorHAnsi" w:hAnsiTheme="minorHAnsi"/>
                <w:sz w:val="20"/>
                <w:szCs w:val="20"/>
              </w:rPr>
              <w:t xml:space="preserve">Długość budynku </w:t>
            </w:r>
          </w:p>
        </w:tc>
        <w:tc>
          <w:tcPr>
            <w:tcW w:w="4398" w:type="dxa"/>
          </w:tcPr>
          <w:p w14:paraId="0690C1BE" w14:textId="77777777" w:rsidR="00AF4E1E" w:rsidRPr="000D41F9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40</w:t>
            </w:r>
            <w:r w:rsidRPr="000D41F9">
              <w:rPr>
                <w:rFonts w:asciiTheme="minorHAnsi" w:hAnsiTheme="minorHAnsi"/>
                <w:sz w:val="20"/>
                <w:szCs w:val="20"/>
              </w:rPr>
              <w:t xml:space="preserve"> m</w:t>
            </w:r>
          </w:p>
        </w:tc>
      </w:tr>
      <w:tr w:rsidR="00AF4E1E" w:rsidRPr="000D41F9" w14:paraId="10717518" w14:textId="77777777" w:rsidTr="006B2AC4">
        <w:trPr>
          <w:trHeight w:hRule="exact" w:val="305"/>
        </w:trPr>
        <w:tc>
          <w:tcPr>
            <w:tcW w:w="4390" w:type="dxa"/>
          </w:tcPr>
          <w:p w14:paraId="1A6E28ED" w14:textId="77777777" w:rsidR="00AF4E1E" w:rsidRPr="000D41F9" w:rsidRDefault="00AF4E1E" w:rsidP="006B2AC4">
            <w:pPr>
              <w:pStyle w:val="Styl"/>
              <w:spacing w:line="276" w:lineRule="auto"/>
              <w:ind w:left="7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Budynek zakwalifikowany jako </w:t>
            </w:r>
          </w:p>
        </w:tc>
        <w:tc>
          <w:tcPr>
            <w:tcW w:w="4398" w:type="dxa"/>
          </w:tcPr>
          <w:p w14:paraId="0F24C39F" w14:textId="77777777" w:rsidR="00AF4E1E" w:rsidRDefault="00AF4E1E" w:rsidP="006B2AC4">
            <w:pPr>
              <w:pStyle w:val="Styl"/>
              <w:spacing w:line="276" w:lineRule="auto"/>
              <w:ind w:right="9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Niski (N)</w:t>
            </w:r>
          </w:p>
        </w:tc>
      </w:tr>
    </w:tbl>
    <w:p w14:paraId="6BA5D463" w14:textId="77777777" w:rsidR="00AF4E1E" w:rsidRDefault="00AF4E1E" w:rsidP="00AF4E1E">
      <w:pPr>
        <w:spacing w:after="0"/>
        <w:ind w:left="284"/>
        <w:rPr>
          <w:sz w:val="20"/>
          <w:szCs w:val="20"/>
        </w:rPr>
      </w:pPr>
    </w:p>
    <w:p w14:paraId="53D1BC6B" w14:textId="77777777" w:rsidR="00AF4E1E" w:rsidRPr="000D41F9" w:rsidRDefault="00AF4E1E" w:rsidP="00AF4E1E">
      <w:pPr>
        <w:pStyle w:val="Nagwek2"/>
        <w:rPr>
          <w:rFonts w:asciiTheme="minorHAnsi" w:hAnsiTheme="minorHAnsi"/>
        </w:rPr>
      </w:pPr>
      <w:bookmarkStart w:id="157" w:name="_Toc148529363"/>
      <w:bookmarkStart w:id="158" w:name="_Toc182843133"/>
      <w:bookmarkStart w:id="159" w:name="_Toc185832440"/>
      <w:bookmarkStart w:id="160" w:name="_Toc193868908"/>
      <w:bookmarkStart w:id="161" w:name="_Toc197688676"/>
      <w:r w:rsidRPr="000D41F9">
        <w:rPr>
          <w:rFonts w:asciiTheme="minorHAnsi" w:hAnsiTheme="minorHAnsi"/>
        </w:rPr>
        <w:t>Charakterystyka zagrożenia pożarowego</w:t>
      </w:r>
      <w:bookmarkEnd w:id="157"/>
      <w:bookmarkEnd w:id="158"/>
      <w:r>
        <w:rPr>
          <w:rFonts w:asciiTheme="minorHAnsi" w:hAnsiTheme="minorHAnsi"/>
        </w:rPr>
        <w:t xml:space="preserve"> </w:t>
      </w:r>
      <w:r w:rsidRPr="001A1E3C">
        <w:rPr>
          <w:rFonts w:asciiTheme="minorHAnsi" w:hAnsiTheme="minorHAnsi"/>
        </w:rPr>
        <w:t>w tym informacje o parametrach pożarowych materiałów niebezpiecznych pożarowo oraz zagrożeniach wynikających z procesów technologicznych, a także w zależności od potrzeb – charakterystykę pożarów przyjętych do celów projektowych</w:t>
      </w:r>
      <w:bookmarkEnd w:id="159"/>
      <w:bookmarkEnd w:id="160"/>
      <w:bookmarkEnd w:id="161"/>
    </w:p>
    <w:p w14:paraId="303648C9" w14:textId="77777777" w:rsidR="00AF4E1E" w:rsidRDefault="00AF4E1E" w:rsidP="00AF4E1E">
      <w:pPr>
        <w:spacing w:line="276" w:lineRule="auto"/>
        <w:ind w:left="567"/>
        <w:rPr>
          <w:sz w:val="20"/>
          <w:szCs w:val="20"/>
        </w:rPr>
      </w:pPr>
      <w:bookmarkStart w:id="162" w:name="_Hlk112147735"/>
      <w:bookmarkStart w:id="163" w:name="_Toc35009062"/>
      <w:bookmarkStart w:id="164" w:name="_Toc35517232"/>
      <w:r w:rsidRPr="00A57662">
        <w:rPr>
          <w:sz w:val="20"/>
          <w:szCs w:val="20"/>
        </w:rPr>
        <w:t>Ze względu na przeznaczenie oraz sposób użytkowania obiekt zakwalifikowano</w:t>
      </w:r>
      <w:r>
        <w:rPr>
          <w:sz w:val="20"/>
          <w:szCs w:val="20"/>
        </w:rPr>
        <w:t>:</w:t>
      </w:r>
    </w:p>
    <w:p w14:paraId="2D9320C9" w14:textId="77777777" w:rsidR="00AF4E1E" w:rsidRPr="002165A9" w:rsidRDefault="00AF4E1E" w:rsidP="00AF4E1E">
      <w:pPr>
        <w:pStyle w:val="Akapitzlist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2165A9">
        <w:rPr>
          <w:sz w:val="20"/>
          <w:szCs w:val="20"/>
        </w:rPr>
        <w:t xml:space="preserve">PM&lt;500 MJ/m2 – </w:t>
      </w:r>
      <w:r>
        <w:rPr>
          <w:sz w:val="20"/>
          <w:szCs w:val="20"/>
        </w:rPr>
        <w:t>garaż na wózki widłowe – 96 miejsc postojowych</w:t>
      </w:r>
    </w:p>
    <w:p w14:paraId="005D89BA" w14:textId="77777777" w:rsidR="00AF4E1E" w:rsidRDefault="00AF4E1E" w:rsidP="00AF4E1E">
      <w:pPr>
        <w:spacing w:line="276" w:lineRule="auto"/>
        <w:ind w:left="567"/>
        <w:rPr>
          <w:sz w:val="20"/>
          <w:szCs w:val="20"/>
        </w:rPr>
      </w:pPr>
      <w:r w:rsidRPr="00A57662">
        <w:rPr>
          <w:sz w:val="20"/>
          <w:szCs w:val="20"/>
        </w:rPr>
        <w:t>Na terenie analizowanego obiektu nie przewiduje się występowanie materiałów niebezpiecznych pożarowo, w rozumieniu definicji określonej w rozporządzeniu MSWiA z dnia 7 czerwca 2010 r. (Dz.U. Nr 109, poz. 719).</w:t>
      </w:r>
    </w:p>
    <w:p w14:paraId="1F795BB8" w14:textId="77777777" w:rsidR="00AF4E1E" w:rsidRDefault="00AF4E1E" w:rsidP="00AF4E1E">
      <w:pPr>
        <w:pStyle w:val="Nagwek2"/>
        <w:rPr>
          <w:rFonts w:asciiTheme="minorHAnsi" w:hAnsiTheme="minorHAnsi"/>
        </w:rPr>
      </w:pPr>
      <w:bookmarkStart w:id="165" w:name="_Toc185832441"/>
      <w:bookmarkStart w:id="166" w:name="_Toc193868909"/>
      <w:bookmarkStart w:id="167" w:name="_Toc63335267"/>
      <w:bookmarkStart w:id="168" w:name="_Toc94269171"/>
      <w:bookmarkStart w:id="169" w:name="_Toc112150962"/>
      <w:bookmarkStart w:id="170" w:name="_Toc148529364"/>
      <w:bookmarkStart w:id="171" w:name="_Toc182843134"/>
      <w:bookmarkStart w:id="172" w:name="_Toc197688677"/>
      <w:bookmarkEnd w:id="162"/>
      <w:r w:rsidRPr="001A1E3C">
        <w:rPr>
          <w:rFonts w:asciiTheme="minorHAnsi" w:hAnsiTheme="minorHAnsi"/>
        </w:rPr>
        <w:t>Informacje o kategorii zagrożenia ludzi oraz przewidywanej liczbie osób na każdej kondygnacji, a także w pomieszczeniach, których drzwi ewakuacyjne powinny otwierać się na zewnątrz pomieszczeń</w:t>
      </w:r>
      <w:bookmarkEnd w:id="165"/>
      <w:bookmarkEnd w:id="166"/>
      <w:bookmarkEnd w:id="172"/>
    </w:p>
    <w:bookmarkEnd w:id="167"/>
    <w:bookmarkEnd w:id="168"/>
    <w:bookmarkEnd w:id="169"/>
    <w:bookmarkEnd w:id="170"/>
    <w:bookmarkEnd w:id="171"/>
    <w:p w14:paraId="0DC06FB3" w14:textId="77777777" w:rsidR="00AF4E1E" w:rsidRPr="00181EA2" w:rsidRDefault="00AF4E1E" w:rsidP="00AF4E1E">
      <w:pPr>
        <w:spacing w:after="0" w:line="320" w:lineRule="exact"/>
        <w:ind w:left="567"/>
        <w:rPr>
          <w:sz w:val="20"/>
          <w:szCs w:val="20"/>
        </w:rPr>
      </w:pPr>
      <w:r w:rsidRPr="00181EA2">
        <w:rPr>
          <w:sz w:val="20"/>
          <w:szCs w:val="20"/>
        </w:rPr>
        <w:t>Nie dotyczy hala PM</w:t>
      </w:r>
      <w:r>
        <w:rPr>
          <w:sz w:val="20"/>
          <w:szCs w:val="20"/>
        </w:rPr>
        <w:t xml:space="preserve"> – nie przeznaczona na czasowe ani stałe przebywanie osób</w:t>
      </w:r>
    </w:p>
    <w:p w14:paraId="2A89DD53" w14:textId="77777777" w:rsidR="00AF4E1E" w:rsidRPr="001A1E3C" w:rsidRDefault="00AF4E1E" w:rsidP="00AF4E1E">
      <w:pPr>
        <w:pStyle w:val="Nagwek2"/>
        <w:rPr>
          <w:rFonts w:asciiTheme="minorHAnsi" w:hAnsiTheme="minorHAnsi"/>
        </w:rPr>
      </w:pPr>
      <w:bookmarkStart w:id="173" w:name="_Toc150955351"/>
      <w:bookmarkStart w:id="174" w:name="_Toc150967778"/>
      <w:bookmarkStart w:id="175" w:name="_Toc155608828"/>
      <w:bookmarkStart w:id="176" w:name="_Toc185832442"/>
      <w:bookmarkStart w:id="177" w:name="_Toc193868910"/>
      <w:bookmarkStart w:id="178" w:name="_Toc197688678"/>
      <w:r w:rsidRPr="001A1E3C">
        <w:rPr>
          <w:rFonts w:asciiTheme="minorHAnsi" w:hAnsiTheme="minorHAnsi"/>
        </w:rPr>
        <w:t>Informacje o podziale na strefy pożarowe</w:t>
      </w:r>
      <w:bookmarkEnd w:id="173"/>
      <w:bookmarkEnd w:id="174"/>
      <w:bookmarkEnd w:id="175"/>
      <w:bookmarkEnd w:id="176"/>
      <w:bookmarkEnd w:id="177"/>
      <w:bookmarkEnd w:id="178"/>
      <w:r w:rsidRPr="001A1E3C">
        <w:rPr>
          <w:rFonts w:asciiTheme="minorHAnsi" w:hAnsiTheme="minorHAnsi"/>
        </w:rPr>
        <w:t xml:space="preserve"> </w:t>
      </w:r>
    </w:p>
    <w:p w14:paraId="05FC94F2" w14:textId="77777777" w:rsidR="00AF4E1E" w:rsidRPr="00317BFA" w:rsidRDefault="00AF4E1E" w:rsidP="00AF4E1E">
      <w:pPr>
        <w:pStyle w:val="Tekst3"/>
        <w:ind w:firstLine="0"/>
        <w:rPr>
          <w:rFonts w:asciiTheme="minorHAnsi" w:eastAsia="Microsoft YaHei" w:hAnsiTheme="minorHAnsi"/>
          <w:bCs/>
          <w:szCs w:val="20"/>
        </w:rPr>
      </w:pPr>
      <w:r w:rsidRPr="00317BFA">
        <w:rPr>
          <w:rFonts w:asciiTheme="minorHAnsi" w:eastAsia="Microsoft YaHei" w:hAnsiTheme="minorHAnsi"/>
          <w:bCs/>
          <w:szCs w:val="20"/>
        </w:rPr>
        <w:t xml:space="preserve">Zgodnie z §210 WT z Budynku wózkowani </w:t>
      </w:r>
      <w:r w:rsidRPr="00457BEA">
        <w:rPr>
          <w:rFonts w:asciiTheme="minorHAnsi" w:eastAsia="Microsoft YaHei" w:hAnsiTheme="minorHAnsi"/>
          <w:bCs/>
          <w:szCs w:val="20"/>
        </w:rPr>
        <w:t xml:space="preserve"> – hal</w:t>
      </w:r>
      <w:r w:rsidRPr="00317BFA">
        <w:rPr>
          <w:rFonts w:asciiTheme="minorHAnsi" w:eastAsia="Microsoft YaHei" w:hAnsiTheme="minorHAnsi"/>
          <w:bCs/>
          <w:szCs w:val="20"/>
        </w:rPr>
        <w:t xml:space="preserve">i ładowania wózków widłowych zostały pożarowo wydzielone  ścianą oddzielenia przeciwpożarowego REI120 w pionie - od fundamentu do przykrycia dachu dwa samodzielne budynki </w:t>
      </w:r>
      <w:proofErr w:type="spellStart"/>
      <w:r w:rsidRPr="00317BFA">
        <w:rPr>
          <w:rFonts w:asciiTheme="minorHAnsi" w:eastAsia="Microsoft YaHei" w:hAnsiTheme="minorHAnsi"/>
          <w:bCs/>
          <w:szCs w:val="20"/>
        </w:rPr>
        <w:t>tj</w:t>
      </w:r>
      <w:proofErr w:type="spellEnd"/>
      <w:r w:rsidRPr="00317BFA">
        <w:rPr>
          <w:rFonts w:asciiTheme="minorHAnsi" w:eastAsia="Microsoft YaHei" w:hAnsiTheme="minorHAnsi"/>
          <w:bCs/>
          <w:szCs w:val="20"/>
        </w:rPr>
        <w:t>:</w:t>
      </w:r>
    </w:p>
    <w:p w14:paraId="45EAA895" w14:textId="77777777" w:rsidR="00AF4E1E" w:rsidRDefault="00AF4E1E" w:rsidP="00AF4E1E">
      <w:pPr>
        <w:pStyle w:val="Tekst3"/>
        <w:ind w:firstLine="0"/>
        <w:rPr>
          <w:rFonts w:asciiTheme="minorHAnsi" w:eastAsia="Microsoft YaHei" w:hAnsiTheme="minorHAnsi"/>
          <w:b/>
          <w:szCs w:val="20"/>
        </w:rPr>
      </w:pPr>
    </w:p>
    <w:p w14:paraId="56523D76" w14:textId="77777777" w:rsidR="00AF4E1E" w:rsidRPr="00317BFA" w:rsidRDefault="00AF4E1E" w:rsidP="00AF4E1E">
      <w:pPr>
        <w:pStyle w:val="Tekst3"/>
        <w:ind w:firstLine="0"/>
        <w:rPr>
          <w:rFonts w:asciiTheme="minorHAnsi" w:eastAsia="Microsoft YaHei" w:hAnsiTheme="minorHAnsi"/>
          <w:b/>
          <w:szCs w:val="20"/>
        </w:rPr>
      </w:pPr>
      <w:r w:rsidRPr="00317BFA">
        <w:rPr>
          <w:rFonts w:asciiTheme="minorHAnsi" w:eastAsia="Microsoft YaHei" w:hAnsiTheme="minorHAnsi"/>
          <w:b/>
          <w:szCs w:val="20"/>
        </w:rPr>
        <w:t xml:space="preserve">Hala </w:t>
      </w:r>
      <w:r>
        <w:rPr>
          <w:rFonts w:asciiTheme="minorHAnsi" w:eastAsia="Microsoft YaHei" w:hAnsiTheme="minorHAnsi"/>
          <w:b/>
          <w:szCs w:val="20"/>
        </w:rPr>
        <w:t>miejsc parkingowych wózków</w:t>
      </w:r>
      <w:r w:rsidRPr="00317BFA">
        <w:rPr>
          <w:rFonts w:asciiTheme="minorHAnsi" w:eastAsia="Microsoft YaHei" w:hAnsiTheme="minorHAnsi"/>
          <w:b/>
          <w:szCs w:val="20"/>
        </w:rPr>
        <w:t xml:space="preserve"> gazowych – PM&lt;500 MJ/m2</w:t>
      </w:r>
    </w:p>
    <w:p w14:paraId="2C0CAFD6" w14:textId="77777777" w:rsidR="00AF4E1E" w:rsidRPr="00317BFA" w:rsidRDefault="00AF4E1E" w:rsidP="00AF4E1E">
      <w:pPr>
        <w:pStyle w:val="Tekst3"/>
        <w:numPr>
          <w:ilvl w:val="0"/>
          <w:numId w:val="6"/>
        </w:numPr>
        <w:ind w:left="567" w:firstLine="0"/>
        <w:rPr>
          <w:rFonts w:asciiTheme="minorHAnsi" w:eastAsia="Microsoft YaHei" w:hAnsiTheme="minorHAnsi"/>
          <w:szCs w:val="20"/>
        </w:rPr>
      </w:pPr>
      <w:r w:rsidRPr="00317BFA">
        <w:rPr>
          <w:rFonts w:asciiTheme="minorHAnsi" w:eastAsia="Microsoft YaHei" w:hAnsiTheme="minorHAnsi"/>
          <w:szCs w:val="20"/>
        </w:rPr>
        <w:t>Powierzchnia strefy pożarowej – 827,13 m2</w:t>
      </w:r>
    </w:p>
    <w:p w14:paraId="7DC261A8" w14:textId="77777777" w:rsidR="00AF4E1E" w:rsidRPr="00317BFA" w:rsidRDefault="00AF4E1E" w:rsidP="00AF4E1E">
      <w:pPr>
        <w:pStyle w:val="Tekst3"/>
        <w:numPr>
          <w:ilvl w:val="0"/>
          <w:numId w:val="6"/>
        </w:numPr>
        <w:ind w:left="567" w:firstLine="0"/>
        <w:rPr>
          <w:rFonts w:asciiTheme="minorHAnsi" w:eastAsia="Microsoft YaHei" w:hAnsiTheme="minorHAnsi"/>
          <w:szCs w:val="20"/>
        </w:rPr>
      </w:pPr>
      <w:r w:rsidRPr="00317BFA">
        <w:rPr>
          <w:rFonts w:asciiTheme="minorHAnsi" w:eastAsia="Microsoft YaHei" w:hAnsiTheme="minorHAnsi"/>
          <w:szCs w:val="20"/>
        </w:rPr>
        <w:t>Powierzchnie wydzielonych stref PM&lt;500 MJ/m2 : 5,46 m</w:t>
      </w:r>
      <w:r w:rsidRPr="00317BFA">
        <w:rPr>
          <w:rFonts w:asciiTheme="minorHAnsi" w:eastAsia="Microsoft YaHei" w:hAnsiTheme="minorHAnsi"/>
          <w:szCs w:val="20"/>
          <w:vertAlign w:val="superscript"/>
        </w:rPr>
        <w:t>2</w:t>
      </w:r>
      <w:r w:rsidRPr="00317BFA">
        <w:rPr>
          <w:rFonts w:asciiTheme="minorHAnsi" w:eastAsia="Microsoft YaHei" w:hAnsiTheme="minorHAnsi"/>
          <w:szCs w:val="20"/>
        </w:rPr>
        <w:t>, 33,51 m</w:t>
      </w:r>
      <w:r w:rsidRPr="00317BFA">
        <w:rPr>
          <w:rFonts w:asciiTheme="minorHAnsi" w:eastAsia="Microsoft YaHei" w:hAnsiTheme="minorHAnsi"/>
          <w:szCs w:val="20"/>
          <w:vertAlign w:val="superscript"/>
        </w:rPr>
        <w:t>2</w:t>
      </w:r>
      <w:r w:rsidRPr="00317BFA">
        <w:rPr>
          <w:rFonts w:asciiTheme="minorHAnsi" w:eastAsia="Microsoft YaHei" w:hAnsiTheme="minorHAnsi"/>
          <w:szCs w:val="20"/>
        </w:rPr>
        <w:t>, 8,87 m</w:t>
      </w:r>
      <w:r w:rsidRPr="00317BFA">
        <w:rPr>
          <w:rFonts w:asciiTheme="minorHAnsi" w:eastAsia="Microsoft YaHei" w:hAnsiTheme="minorHAnsi"/>
          <w:szCs w:val="20"/>
          <w:vertAlign w:val="superscript"/>
        </w:rPr>
        <w:t>2</w:t>
      </w:r>
    </w:p>
    <w:p w14:paraId="25295DB9" w14:textId="77777777" w:rsidR="00AF4E1E" w:rsidRPr="00457BEA" w:rsidRDefault="00AF4E1E" w:rsidP="00AF4E1E">
      <w:pPr>
        <w:pStyle w:val="Tekst3"/>
        <w:numPr>
          <w:ilvl w:val="0"/>
          <w:numId w:val="6"/>
        </w:numPr>
        <w:ind w:left="567" w:firstLine="0"/>
        <w:rPr>
          <w:rFonts w:asciiTheme="minorHAnsi" w:eastAsia="Microsoft YaHei" w:hAnsiTheme="minorHAnsi"/>
          <w:szCs w:val="20"/>
        </w:rPr>
      </w:pPr>
      <w:r w:rsidRPr="00457BEA">
        <w:rPr>
          <w:rFonts w:asciiTheme="minorHAnsi" w:eastAsia="Microsoft YaHei" w:hAnsiTheme="minorHAnsi"/>
          <w:szCs w:val="20"/>
        </w:rPr>
        <w:t>Liczba kondygnacji:</w:t>
      </w:r>
      <w:r w:rsidRPr="00317BFA">
        <w:rPr>
          <w:rFonts w:asciiTheme="minorHAnsi" w:eastAsia="Microsoft YaHei" w:hAnsiTheme="minorHAnsi"/>
          <w:szCs w:val="20"/>
        </w:rPr>
        <w:t xml:space="preserve"> </w:t>
      </w:r>
      <w:r w:rsidRPr="00457BEA">
        <w:rPr>
          <w:rFonts w:asciiTheme="minorHAnsi" w:eastAsia="Microsoft YaHei" w:hAnsiTheme="minorHAnsi"/>
          <w:szCs w:val="20"/>
        </w:rPr>
        <w:t xml:space="preserve"> </w:t>
      </w:r>
      <w:r w:rsidRPr="00317BFA">
        <w:rPr>
          <w:rFonts w:asciiTheme="minorHAnsi" w:eastAsia="Microsoft YaHei" w:hAnsiTheme="minorHAnsi"/>
          <w:szCs w:val="20"/>
        </w:rPr>
        <w:t>1</w:t>
      </w:r>
      <w:r w:rsidRPr="00457BEA">
        <w:rPr>
          <w:rFonts w:asciiTheme="minorHAnsi" w:eastAsia="Microsoft YaHei" w:hAnsiTheme="minorHAnsi"/>
          <w:szCs w:val="20"/>
        </w:rPr>
        <w:t xml:space="preserve"> kondygnacje nadziemne, budynek niski (N)</w:t>
      </w:r>
    </w:p>
    <w:p w14:paraId="3EFD4711" w14:textId="77777777" w:rsidR="00AF4E1E" w:rsidRPr="00317BFA" w:rsidRDefault="00AF4E1E" w:rsidP="00AF4E1E">
      <w:pPr>
        <w:pStyle w:val="Tekst3"/>
        <w:numPr>
          <w:ilvl w:val="0"/>
          <w:numId w:val="6"/>
        </w:numPr>
        <w:ind w:left="567" w:firstLine="0"/>
        <w:rPr>
          <w:rFonts w:asciiTheme="minorHAnsi" w:eastAsia="Microsoft YaHei" w:hAnsiTheme="minorHAnsi"/>
          <w:szCs w:val="20"/>
        </w:rPr>
      </w:pPr>
      <w:proofErr w:type="spellStart"/>
      <w:r w:rsidRPr="00457BEA">
        <w:rPr>
          <w:rFonts w:asciiTheme="minorHAnsi" w:eastAsia="Microsoft YaHei" w:hAnsiTheme="minorHAnsi"/>
          <w:szCs w:val="20"/>
        </w:rPr>
        <w:t>h</w:t>
      </w:r>
      <w:r w:rsidRPr="00457BEA">
        <w:rPr>
          <w:rFonts w:asciiTheme="minorHAnsi" w:eastAsia="Microsoft YaHei" w:hAnsiTheme="minorHAnsi"/>
          <w:szCs w:val="20"/>
          <w:vertAlign w:val="subscript"/>
        </w:rPr>
        <w:t>max</w:t>
      </w:r>
      <w:proofErr w:type="spellEnd"/>
      <w:r w:rsidRPr="00457BEA">
        <w:rPr>
          <w:rFonts w:asciiTheme="minorHAnsi" w:eastAsia="Microsoft YaHei" w:hAnsiTheme="minorHAnsi"/>
          <w:szCs w:val="20"/>
        </w:rPr>
        <w:t xml:space="preserve">= </w:t>
      </w:r>
      <w:r w:rsidRPr="00317BFA">
        <w:rPr>
          <w:rFonts w:asciiTheme="minorHAnsi" w:eastAsia="Microsoft YaHei" w:hAnsiTheme="minorHAnsi"/>
          <w:szCs w:val="20"/>
        </w:rPr>
        <w:t>6</w:t>
      </w:r>
      <w:r w:rsidRPr="00457BEA">
        <w:rPr>
          <w:rFonts w:asciiTheme="minorHAnsi" w:eastAsia="Microsoft YaHei" w:hAnsiTheme="minorHAnsi"/>
          <w:szCs w:val="20"/>
        </w:rPr>
        <w:t>,</w:t>
      </w:r>
      <w:r w:rsidRPr="00317BFA">
        <w:rPr>
          <w:rFonts w:asciiTheme="minorHAnsi" w:eastAsia="Microsoft YaHei" w:hAnsiTheme="minorHAnsi"/>
          <w:szCs w:val="20"/>
        </w:rPr>
        <w:t>27</w:t>
      </w:r>
      <w:r w:rsidRPr="00457BEA">
        <w:rPr>
          <w:rFonts w:asciiTheme="minorHAnsi" w:eastAsia="Microsoft YaHei" w:hAnsiTheme="minorHAnsi"/>
          <w:szCs w:val="20"/>
        </w:rPr>
        <w:t xml:space="preserve"> m. </w:t>
      </w:r>
    </w:p>
    <w:p w14:paraId="159C2E3F" w14:textId="77777777" w:rsidR="00AF4E1E" w:rsidRPr="00317BFA" w:rsidRDefault="00AF4E1E" w:rsidP="00AF4E1E">
      <w:pPr>
        <w:pStyle w:val="Tekst3"/>
        <w:ind w:firstLine="0"/>
        <w:rPr>
          <w:rFonts w:asciiTheme="minorHAnsi" w:eastAsia="Microsoft YaHei" w:hAnsiTheme="minorHAnsi"/>
          <w:szCs w:val="20"/>
        </w:rPr>
      </w:pPr>
    </w:p>
    <w:p w14:paraId="23A6DCE9" w14:textId="77777777" w:rsidR="00AF4E1E" w:rsidRPr="00317BFA" w:rsidRDefault="00AF4E1E" w:rsidP="00AF4E1E">
      <w:pPr>
        <w:pStyle w:val="Tekst3"/>
        <w:ind w:firstLine="0"/>
        <w:rPr>
          <w:rFonts w:asciiTheme="minorHAnsi" w:eastAsia="Microsoft YaHei" w:hAnsiTheme="minorHAnsi"/>
          <w:b/>
          <w:szCs w:val="20"/>
        </w:rPr>
      </w:pPr>
      <w:r w:rsidRPr="00317BFA">
        <w:rPr>
          <w:rFonts w:asciiTheme="minorHAnsi" w:eastAsia="Microsoft YaHei" w:hAnsiTheme="minorHAnsi"/>
          <w:b/>
          <w:szCs w:val="20"/>
        </w:rPr>
        <w:t>Hala ładowania wózków elektrycznych – PM&lt;500 MJ/m2</w:t>
      </w:r>
    </w:p>
    <w:p w14:paraId="5375AF0F" w14:textId="77777777" w:rsidR="00AF4E1E" w:rsidRPr="00317BFA" w:rsidRDefault="00AF4E1E" w:rsidP="00AF4E1E">
      <w:pPr>
        <w:pStyle w:val="Tekst3"/>
        <w:numPr>
          <w:ilvl w:val="0"/>
          <w:numId w:val="6"/>
        </w:numPr>
        <w:ind w:left="567" w:firstLine="0"/>
        <w:rPr>
          <w:rFonts w:asciiTheme="minorHAnsi" w:eastAsia="Microsoft YaHei" w:hAnsiTheme="minorHAnsi"/>
          <w:szCs w:val="20"/>
        </w:rPr>
      </w:pPr>
      <w:r w:rsidRPr="00317BFA">
        <w:rPr>
          <w:rFonts w:asciiTheme="minorHAnsi" w:eastAsia="Microsoft YaHei" w:hAnsiTheme="minorHAnsi"/>
          <w:szCs w:val="20"/>
        </w:rPr>
        <w:t>Powierzchnia strefy pożarowej – 283,63 m2</w:t>
      </w:r>
    </w:p>
    <w:p w14:paraId="64C9B92D" w14:textId="77777777" w:rsidR="00AF4E1E" w:rsidRPr="00457BEA" w:rsidRDefault="00AF4E1E" w:rsidP="00AF4E1E">
      <w:pPr>
        <w:pStyle w:val="Tekst3"/>
        <w:numPr>
          <w:ilvl w:val="0"/>
          <w:numId w:val="6"/>
        </w:numPr>
        <w:ind w:left="567" w:firstLine="0"/>
        <w:rPr>
          <w:rFonts w:asciiTheme="minorHAnsi" w:eastAsia="Microsoft YaHei" w:hAnsiTheme="minorHAnsi"/>
          <w:szCs w:val="20"/>
        </w:rPr>
      </w:pPr>
      <w:r w:rsidRPr="00457BEA">
        <w:rPr>
          <w:rFonts w:asciiTheme="minorHAnsi" w:eastAsia="Microsoft YaHei" w:hAnsiTheme="minorHAnsi"/>
          <w:szCs w:val="20"/>
        </w:rPr>
        <w:t>Liczba kondygnacji:</w:t>
      </w:r>
      <w:r w:rsidRPr="00317BFA">
        <w:rPr>
          <w:rFonts w:asciiTheme="minorHAnsi" w:eastAsia="Microsoft YaHei" w:hAnsiTheme="minorHAnsi"/>
          <w:szCs w:val="20"/>
        </w:rPr>
        <w:t xml:space="preserve"> </w:t>
      </w:r>
      <w:r w:rsidRPr="00457BEA">
        <w:rPr>
          <w:rFonts w:asciiTheme="minorHAnsi" w:eastAsia="Microsoft YaHei" w:hAnsiTheme="minorHAnsi"/>
          <w:szCs w:val="20"/>
        </w:rPr>
        <w:t xml:space="preserve"> </w:t>
      </w:r>
      <w:r w:rsidRPr="00317BFA">
        <w:rPr>
          <w:rFonts w:asciiTheme="minorHAnsi" w:eastAsia="Microsoft YaHei" w:hAnsiTheme="minorHAnsi"/>
          <w:szCs w:val="20"/>
        </w:rPr>
        <w:t>1</w:t>
      </w:r>
      <w:r w:rsidRPr="00457BEA">
        <w:rPr>
          <w:rFonts w:asciiTheme="minorHAnsi" w:eastAsia="Microsoft YaHei" w:hAnsiTheme="minorHAnsi"/>
          <w:szCs w:val="20"/>
        </w:rPr>
        <w:t xml:space="preserve"> kondygnacje nadziemne, budynek niski (N)</w:t>
      </w:r>
    </w:p>
    <w:p w14:paraId="29D1CE50" w14:textId="77777777" w:rsidR="00AF4E1E" w:rsidRPr="00317BFA" w:rsidRDefault="00AF4E1E" w:rsidP="00AF4E1E">
      <w:pPr>
        <w:pStyle w:val="Tekst3"/>
        <w:numPr>
          <w:ilvl w:val="0"/>
          <w:numId w:val="6"/>
        </w:numPr>
        <w:ind w:left="567" w:firstLine="0"/>
        <w:rPr>
          <w:rFonts w:asciiTheme="minorHAnsi" w:eastAsia="Microsoft YaHei" w:hAnsiTheme="minorHAnsi"/>
          <w:szCs w:val="20"/>
        </w:rPr>
      </w:pPr>
      <w:proofErr w:type="spellStart"/>
      <w:r w:rsidRPr="00457BEA">
        <w:rPr>
          <w:rFonts w:asciiTheme="minorHAnsi" w:eastAsia="Microsoft YaHei" w:hAnsiTheme="minorHAnsi"/>
          <w:szCs w:val="20"/>
        </w:rPr>
        <w:t>h</w:t>
      </w:r>
      <w:r w:rsidRPr="00457BEA">
        <w:rPr>
          <w:rFonts w:asciiTheme="minorHAnsi" w:eastAsia="Microsoft YaHei" w:hAnsiTheme="minorHAnsi"/>
          <w:szCs w:val="20"/>
          <w:vertAlign w:val="subscript"/>
        </w:rPr>
        <w:t>max</w:t>
      </w:r>
      <w:proofErr w:type="spellEnd"/>
      <w:r w:rsidRPr="00457BEA">
        <w:rPr>
          <w:rFonts w:asciiTheme="minorHAnsi" w:eastAsia="Microsoft YaHei" w:hAnsiTheme="minorHAnsi"/>
          <w:szCs w:val="20"/>
        </w:rPr>
        <w:t xml:space="preserve">= </w:t>
      </w:r>
      <w:r w:rsidRPr="00317BFA">
        <w:rPr>
          <w:rFonts w:asciiTheme="minorHAnsi" w:eastAsia="Microsoft YaHei" w:hAnsiTheme="minorHAnsi"/>
          <w:szCs w:val="20"/>
        </w:rPr>
        <w:t>6</w:t>
      </w:r>
      <w:r w:rsidRPr="00457BEA">
        <w:rPr>
          <w:rFonts w:asciiTheme="minorHAnsi" w:eastAsia="Microsoft YaHei" w:hAnsiTheme="minorHAnsi"/>
          <w:szCs w:val="20"/>
        </w:rPr>
        <w:t>,</w:t>
      </w:r>
      <w:r w:rsidRPr="00317BFA">
        <w:rPr>
          <w:rFonts w:asciiTheme="minorHAnsi" w:eastAsia="Microsoft YaHei" w:hAnsiTheme="minorHAnsi"/>
          <w:szCs w:val="20"/>
        </w:rPr>
        <w:t>27</w:t>
      </w:r>
      <w:r w:rsidRPr="00457BEA">
        <w:rPr>
          <w:rFonts w:asciiTheme="minorHAnsi" w:eastAsia="Microsoft YaHei" w:hAnsiTheme="minorHAnsi"/>
          <w:szCs w:val="20"/>
        </w:rPr>
        <w:t xml:space="preserve"> m. </w:t>
      </w:r>
    </w:p>
    <w:p w14:paraId="70E49A2B" w14:textId="77777777" w:rsidR="00AF4E1E" w:rsidRDefault="00AF4E1E" w:rsidP="00AF4E1E">
      <w:pPr>
        <w:pStyle w:val="Tekst3"/>
        <w:ind w:firstLine="0"/>
        <w:rPr>
          <w:rFonts w:asciiTheme="minorHAnsi" w:eastAsia="Microsoft YaHei" w:hAnsiTheme="minorHAnsi"/>
          <w:bCs/>
          <w:szCs w:val="20"/>
        </w:rPr>
      </w:pPr>
    </w:p>
    <w:p w14:paraId="0CFB4BED" w14:textId="77777777" w:rsidR="00AF4E1E" w:rsidRPr="00B77CE8" w:rsidRDefault="00AF4E1E" w:rsidP="00AF4E1E">
      <w:pPr>
        <w:pStyle w:val="Nagwek2"/>
        <w:rPr>
          <w:rFonts w:asciiTheme="minorHAnsi" w:hAnsiTheme="minorHAnsi"/>
        </w:rPr>
      </w:pPr>
      <w:bookmarkStart w:id="179" w:name="_Toc150955354"/>
      <w:bookmarkStart w:id="180" w:name="_Toc150967781"/>
      <w:bookmarkStart w:id="181" w:name="_Toc155608831"/>
      <w:bookmarkStart w:id="182" w:name="_Toc185832443"/>
      <w:bookmarkStart w:id="183" w:name="_Toc193868911"/>
      <w:bookmarkStart w:id="184" w:name="_Toc197688679"/>
      <w:r w:rsidRPr="00B77CE8">
        <w:rPr>
          <w:rFonts w:asciiTheme="minorHAnsi" w:hAnsiTheme="minorHAnsi"/>
        </w:rPr>
        <w:t>Informacje o podziale na strefy dymowe</w:t>
      </w:r>
      <w:bookmarkEnd w:id="179"/>
      <w:bookmarkEnd w:id="180"/>
      <w:bookmarkEnd w:id="181"/>
      <w:bookmarkEnd w:id="182"/>
      <w:bookmarkEnd w:id="183"/>
      <w:bookmarkEnd w:id="184"/>
    </w:p>
    <w:p w14:paraId="1F9C7095" w14:textId="77777777" w:rsidR="00AF4E1E" w:rsidRDefault="00AF4E1E" w:rsidP="00AF4E1E">
      <w:pPr>
        <w:spacing w:after="0" w:line="320" w:lineRule="exact"/>
        <w:ind w:left="567"/>
        <w:rPr>
          <w:sz w:val="20"/>
          <w:szCs w:val="20"/>
        </w:rPr>
      </w:pPr>
      <w:r>
        <w:rPr>
          <w:sz w:val="20"/>
          <w:szCs w:val="20"/>
        </w:rPr>
        <w:t>W budynku nie występują strefy wymagające zastosowania oddymiania.</w:t>
      </w:r>
    </w:p>
    <w:p w14:paraId="4F97C16B" w14:textId="77777777" w:rsidR="00AF4E1E" w:rsidRDefault="00AF4E1E" w:rsidP="00AF4E1E">
      <w:pPr>
        <w:pStyle w:val="Nagwek2"/>
        <w:rPr>
          <w:rFonts w:asciiTheme="minorHAnsi" w:hAnsiTheme="minorHAnsi"/>
        </w:rPr>
      </w:pPr>
      <w:bookmarkStart w:id="185" w:name="_Toc150955358"/>
      <w:bookmarkStart w:id="186" w:name="_Toc150967785"/>
      <w:bookmarkStart w:id="187" w:name="_Toc155608835"/>
      <w:bookmarkStart w:id="188" w:name="_Toc185832444"/>
      <w:bookmarkStart w:id="189" w:name="_Toc193868912"/>
      <w:bookmarkStart w:id="190" w:name="_Toc197688680"/>
      <w:r w:rsidRPr="00B77CE8">
        <w:rPr>
          <w:rFonts w:asciiTheme="minorHAnsi" w:hAnsiTheme="minorHAnsi"/>
        </w:rPr>
        <w:t>Maksymalna gęstość obciążenia ogniowego poszczególnych stref pożarowych PM wraz z warunkami przyjętymi do jej określenia,</w:t>
      </w:r>
      <w:bookmarkEnd w:id="185"/>
      <w:bookmarkEnd w:id="186"/>
      <w:bookmarkEnd w:id="187"/>
      <w:bookmarkEnd w:id="188"/>
      <w:bookmarkEnd w:id="189"/>
      <w:bookmarkEnd w:id="190"/>
    </w:p>
    <w:p w14:paraId="0BE4160B" w14:textId="77777777" w:rsidR="00AF4E1E" w:rsidRPr="00181EA2" w:rsidRDefault="00AF4E1E" w:rsidP="00AF4E1E">
      <w:pPr>
        <w:pStyle w:val="Akapitzlist"/>
        <w:numPr>
          <w:ilvl w:val="0"/>
          <w:numId w:val="13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Obciążenie ogniowe określono jak dla garażu - </w:t>
      </w:r>
      <w:r w:rsidRPr="004B6D02">
        <w:rPr>
          <w:sz w:val="20"/>
          <w:szCs w:val="20"/>
        </w:rPr>
        <w:t>PM&lt;500 MJ/m2</w:t>
      </w:r>
      <w:r>
        <w:rPr>
          <w:sz w:val="20"/>
          <w:szCs w:val="20"/>
        </w:rPr>
        <w:t xml:space="preserve"> – wszystkie elementy NRO</w:t>
      </w:r>
    </w:p>
    <w:p w14:paraId="482E5440" w14:textId="77777777" w:rsidR="00AF4E1E" w:rsidRPr="004B6D02" w:rsidRDefault="00AF4E1E" w:rsidP="00AF4E1E">
      <w:pPr>
        <w:pStyle w:val="Akapitzlist"/>
        <w:numPr>
          <w:ilvl w:val="0"/>
          <w:numId w:val="13"/>
        </w:numPr>
        <w:spacing w:line="276" w:lineRule="auto"/>
        <w:rPr>
          <w:sz w:val="20"/>
          <w:szCs w:val="20"/>
        </w:rPr>
      </w:pPr>
      <w:r w:rsidRPr="004B6D02">
        <w:rPr>
          <w:b/>
          <w:bCs/>
          <w:sz w:val="20"/>
          <w:szCs w:val="20"/>
        </w:rPr>
        <w:t>Stacja transformatorowa</w:t>
      </w:r>
      <w:r w:rsidRPr="004B6D02">
        <w:rPr>
          <w:sz w:val="20"/>
          <w:szCs w:val="20"/>
        </w:rPr>
        <w:t xml:space="preserve"> – zakłada się transformatory suche - – PM&lt;500 MJ/m2</w:t>
      </w:r>
    </w:p>
    <w:p w14:paraId="3462F431" w14:textId="77777777" w:rsidR="00AF4E1E" w:rsidRDefault="00AF4E1E" w:rsidP="00AF4E1E">
      <w:pPr>
        <w:pStyle w:val="Akapitzlist"/>
        <w:numPr>
          <w:ilvl w:val="0"/>
          <w:numId w:val="13"/>
        </w:numPr>
        <w:spacing w:line="276" w:lineRule="auto"/>
        <w:rPr>
          <w:sz w:val="20"/>
          <w:szCs w:val="20"/>
        </w:rPr>
      </w:pPr>
      <w:r w:rsidRPr="004B6D02">
        <w:rPr>
          <w:b/>
          <w:bCs/>
          <w:sz w:val="20"/>
          <w:szCs w:val="20"/>
        </w:rPr>
        <w:lastRenderedPageBreak/>
        <w:t>Hydroforownia , pomieszczenie SAP</w:t>
      </w:r>
      <w:r w:rsidRPr="004B6D02">
        <w:rPr>
          <w:sz w:val="20"/>
          <w:szCs w:val="20"/>
        </w:rPr>
        <w:t xml:space="preserve"> – pomieszczenia techniczne w których znajdują się tylko urządzenia ochrony </w:t>
      </w:r>
      <w:proofErr w:type="spellStart"/>
      <w:r w:rsidRPr="004B6D02">
        <w:rPr>
          <w:sz w:val="20"/>
          <w:szCs w:val="20"/>
        </w:rPr>
        <w:t>ppoż</w:t>
      </w:r>
      <w:proofErr w:type="spellEnd"/>
      <w:r w:rsidRPr="004B6D02">
        <w:rPr>
          <w:sz w:val="20"/>
          <w:szCs w:val="20"/>
        </w:rPr>
        <w:t xml:space="preserve"> - PM&lt;500 MJ/m2</w:t>
      </w:r>
    </w:p>
    <w:p w14:paraId="533EC694" w14:textId="77777777" w:rsidR="00AF4E1E" w:rsidRPr="00B77CE8" w:rsidRDefault="00AF4E1E" w:rsidP="00AF4E1E">
      <w:pPr>
        <w:pStyle w:val="Nagwek2"/>
        <w:rPr>
          <w:rFonts w:asciiTheme="minorHAnsi" w:hAnsiTheme="minorHAnsi"/>
        </w:rPr>
      </w:pPr>
      <w:bookmarkStart w:id="191" w:name="_Toc150955361"/>
      <w:bookmarkStart w:id="192" w:name="_Toc150967788"/>
      <w:bookmarkStart w:id="193" w:name="_Toc155608838"/>
      <w:bookmarkStart w:id="194" w:name="_Toc185832445"/>
      <w:bookmarkStart w:id="195" w:name="_Toc193868913"/>
      <w:bookmarkStart w:id="196" w:name="_Toc197688681"/>
      <w:r w:rsidRPr="00B77CE8">
        <w:rPr>
          <w:rFonts w:asciiTheme="minorHAnsi" w:hAnsiTheme="minorHAnsi"/>
        </w:rPr>
        <w:t>Informacje o klasie odporności pożarowej oraz odporności ogniowej i stopniu rozprzestrzeniania ognia przez elementy budowlane,</w:t>
      </w:r>
      <w:bookmarkEnd w:id="191"/>
      <w:bookmarkEnd w:id="192"/>
      <w:bookmarkEnd w:id="193"/>
      <w:bookmarkEnd w:id="194"/>
      <w:bookmarkEnd w:id="195"/>
      <w:bookmarkEnd w:id="196"/>
    </w:p>
    <w:p w14:paraId="2A55003F" w14:textId="77777777" w:rsidR="00AF4E1E" w:rsidRPr="000D41F9" w:rsidRDefault="00AF4E1E" w:rsidP="00AF4E1E">
      <w:pPr>
        <w:spacing w:after="0" w:line="320" w:lineRule="exact"/>
        <w:ind w:left="567"/>
        <w:rPr>
          <w:sz w:val="20"/>
          <w:szCs w:val="20"/>
        </w:rPr>
      </w:pPr>
      <w:r w:rsidRPr="008200B4">
        <w:rPr>
          <w:sz w:val="20"/>
          <w:szCs w:val="20"/>
        </w:rPr>
        <w:t xml:space="preserve">Budynek </w:t>
      </w:r>
      <w:r>
        <w:rPr>
          <w:sz w:val="20"/>
          <w:szCs w:val="20"/>
        </w:rPr>
        <w:t>jednokondygnacyjny</w:t>
      </w:r>
      <w:r w:rsidRPr="008200B4">
        <w:rPr>
          <w:sz w:val="20"/>
          <w:szCs w:val="20"/>
        </w:rPr>
        <w:t xml:space="preserve">, </w:t>
      </w:r>
      <w:r>
        <w:rPr>
          <w:sz w:val="20"/>
          <w:szCs w:val="20"/>
        </w:rPr>
        <w:t>niski</w:t>
      </w:r>
      <w:r w:rsidRPr="008200B4">
        <w:rPr>
          <w:sz w:val="20"/>
          <w:szCs w:val="20"/>
        </w:rPr>
        <w:t xml:space="preserve">, zaliczony do kategorii </w:t>
      </w:r>
      <w:r>
        <w:rPr>
          <w:sz w:val="20"/>
          <w:szCs w:val="20"/>
        </w:rPr>
        <w:t>PM&lt;500 MJ/m2</w:t>
      </w:r>
      <w:r w:rsidRPr="008200B4">
        <w:rPr>
          <w:sz w:val="20"/>
          <w:szCs w:val="20"/>
        </w:rPr>
        <w:t xml:space="preserve"> zakwalifikowano do klasy „</w:t>
      </w:r>
      <w:r>
        <w:rPr>
          <w:sz w:val="20"/>
          <w:szCs w:val="20"/>
        </w:rPr>
        <w:t>E</w:t>
      </w:r>
      <w:r w:rsidRPr="008200B4">
        <w:rPr>
          <w:sz w:val="20"/>
          <w:szCs w:val="20"/>
        </w:rPr>
        <w:t xml:space="preserve">”. </w:t>
      </w:r>
      <w:r>
        <w:rPr>
          <w:sz w:val="20"/>
          <w:szCs w:val="20"/>
        </w:rPr>
        <w:t xml:space="preserve"> Wszystkie elementy budynku NRO</w:t>
      </w:r>
    </w:p>
    <w:tbl>
      <w:tblPr>
        <w:tblW w:w="8598" w:type="dxa"/>
        <w:jc w:val="righ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43"/>
        <w:gridCol w:w="1337"/>
        <w:gridCol w:w="1188"/>
        <w:gridCol w:w="913"/>
        <w:gridCol w:w="1399"/>
        <w:gridCol w:w="1259"/>
        <w:gridCol w:w="1059"/>
      </w:tblGrid>
      <w:tr w:rsidR="00AF4E1E" w:rsidRPr="000D41F9" w14:paraId="10CC9C6C" w14:textId="77777777" w:rsidTr="006B2AC4">
        <w:trPr>
          <w:trHeight w:val="765"/>
          <w:tblCellSpacing w:w="7" w:type="dxa"/>
          <w:jc w:val="right"/>
        </w:trPr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F73A9E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Klasa odporności pożarowej budynku</w:t>
            </w:r>
          </w:p>
        </w:tc>
        <w:tc>
          <w:tcPr>
            <w:tcW w:w="71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908F0C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Klasa odporności ogniowej elementów budynku</w:t>
            </w:r>
          </w:p>
        </w:tc>
      </w:tr>
      <w:tr w:rsidR="00AF4E1E" w:rsidRPr="000D41F9" w14:paraId="6527E6E8" w14:textId="77777777" w:rsidTr="006B2AC4">
        <w:trPr>
          <w:trHeight w:val="701"/>
          <w:tblCellSpacing w:w="7" w:type="dxa"/>
          <w:jc w:val="right"/>
        </w:trPr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99A5A4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44637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Główna</w:t>
            </w:r>
          </w:p>
          <w:p w14:paraId="38B68A51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Konstrukcja</w:t>
            </w:r>
          </w:p>
          <w:p w14:paraId="4DE51333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nośna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1E7A32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konstrukcja dachu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42B4DD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strop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218749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Ściana zewnętrzna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FBEE2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ściana wewnętrzna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AA2E4" w14:textId="77777777" w:rsidR="00AF4E1E" w:rsidRPr="000D41F9" w:rsidRDefault="00AF4E1E" w:rsidP="006B2AC4">
            <w:pPr>
              <w:spacing w:after="0" w:line="320" w:lineRule="exact"/>
              <w:jc w:val="center"/>
              <w:rPr>
                <w:sz w:val="20"/>
                <w:szCs w:val="20"/>
              </w:rPr>
            </w:pPr>
            <w:r w:rsidRPr="000D41F9">
              <w:rPr>
                <w:sz w:val="20"/>
                <w:szCs w:val="20"/>
              </w:rPr>
              <w:t>przykrycie dachu</w:t>
            </w:r>
          </w:p>
        </w:tc>
      </w:tr>
      <w:tr w:rsidR="00AF4E1E" w:rsidRPr="000D41F9" w14:paraId="49A823EE" w14:textId="77777777" w:rsidTr="006B2AC4">
        <w:trPr>
          <w:trHeight w:val="402"/>
          <w:tblCellSpacing w:w="7" w:type="dxa"/>
          <w:jc w:val="right"/>
        </w:trPr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</w:tcPr>
          <w:p w14:paraId="46D24991" w14:textId="77777777" w:rsidR="00AF4E1E" w:rsidRPr="000D41F9" w:rsidRDefault="00AF4E1E" w:rsidP="006B2AC4">
            <w:pPr>
              <w:spacing w:after="0"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</w:tcPr>
          <w:p w14:paraId="0C5D201D" w14:textId="77777777" w:rsidR="00AF4E1E" w:rsidRPr="000D41F9" w:rsidRDefault="00AF4E1E" w:rsidP="006B2AC4">
            <w:pPr>
              <w:spacing w:after="0"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(-)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</w:tcPr>
          <w:p w14:paraId="6BA5A33E" w14:textId="77777777" w:rsidR="00AF4E1E" w:rsidRPr="000D41F9" w:rsidRDefault="00AF4E1E" w:rsidP="006B2AC4">
            <w:pPr>
              <w:spacing w:after="0"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(-)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</w:tcPr>
          <w:p w14:paraId="4C746FE4" w14:textId="77777777" w:rsidR="00AF4E1E" w:rsidRPr="000D41F9" w:rsidRDefault="00AF4E1E" w:rsidP="006B2AC4">
            <w:pPr>
              <w:spacing w:after="0"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(-)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</w:tcPr>
          <w:p w14:paraId="29F56D19" w14:textId="77777777" w:rsidR="00AF4E1E" w:rsidRPr="000D41F9" w:rsidRDefault="00AF4E1E" w:rsidP="006B2AC4">
            <w:pPr>
              <w:spacing w:after="0"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(-)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</w:tcPr>
          <w:p w14:paraId="476727CE" w14:textId="77777777" w:rsidR="00AF4E1E" w:rsidRPr="000D41F9" w:rsidRDefault="00AF4E1E" w:rsidP="006B2AC4">
            <w:pPr>
              <w:spacing w:after="0"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(-)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</w:tcPr>
          <w:p w14:paraId="5B6EEDDD" w14:textId="77777777" w:rsidR="00AF4E1E" w:rsidRPr="000D41F9" w:rsidRDefault="00AF4E1E" w:rsidP="006B2AC4">
            <w:pPr>
              <w:spacing w:after="0"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(-)</w:t>
            </w:r>
          </w:p>
        </w:tc>
      </w:tr>
    </w:tbl>
    <w:p w14:paraId="527749D6" w14:textId="77777777" w:rsidR="00AF4E1E" w:rsidRPr="000D41F9" w:rsidRDefault="00AF4E1E" w:rsidP="00AF4E1E">
      <w:pPr>
        <w:spacing w:after="0" w:line="320" w:lineRule="exact"/>
        <w:ind w:left="567"/>
        <w:rPr>
          <w:sz w:val="20"/>
          <w:szCs w:val="20"/>
        </w:rPr>
      </w:pPr>
    </w:p>
    <w:p w14:paraId="4558718E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Oznaczenia w tabeli:</w:t>
      </w:r>
    </w:p>
    <w:p w14:paraId="6D09341E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R - nośność ogniowa (w minutach), określona zgodnie z Polską Normą dotyczącą zasad ustalania klas odporności ogniowej elementów budynku,</w:t>
      </w:r>
    </w:p>
    <w:p w14:paraId="15215372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E - szczelność ogniowa (w minutach), określona jw.,</w:t>
      </w:r>
    </w:p>
    <w:p w14:paraId="3A8AE94C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I - izolacyjność ogniowa (w minutach), określona jw.,</w:t>
      </w:r>
    </w:p>
    <w:p w14:paraId="7E24DAE1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(-) - nie stawia się wymagań.</w:t>
      </w:r>
    </w:p>
    <w:p w14:paraId="66EDD482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1) Jeżeli przegroda jest częścią głównej konstrukcji nośnej, powinna spełniać także kryteria nośności ogniowej (R) odpowiednio do wymagań zawartych w kol. 2 i 3 dla danej klasy odporności pożarowej budynku.</w:t>
      </w:r>
    </w:p>
    <w:p w14:paraId="4CFE7949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2) Klasa odporności ogniowej dotyczy pasa między kondygnacyjnego wraz z połączeniem ze stropem.</w:t>
      </w:r>
    </w:p>
    <w:p w14:paraId="597FBB3C" w14:textId="77777777" w:rsidR="00AF4E1E" w:rsidRPr="00B77CE8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3) Wymagania nie dotyczą naświetli dachowych, świetlików, lukarn i okien połaciowych (z zastrzeżeniem § 218), jeśli otwory w połaci dachowej nie zajmują więcej niż 20% jej powierzchni.</w:t>
      </w:r>
    </w:p>
    <w:p w14:paraId="143EE536" w14:textId="77777777" w:rsidR="00AF4E1E" w:rsidRDefault="00AF4E1E" w:rsidP="00AF4E1E">
      <w:pPr>
        <w:spacing w:after="0" w:line="240" w:lineRule="auto"/>
        <w:ind w:left="567"/>
        <w:rPr>
          <w:sz w:val="16"/>
          <w:szCs w:val="16"/>
        </w:rPr>
      </w:pPr>
      <w:r w:rsidRPr="00B77CE8">
        <w:rPr>
          <w:sz w:val="16"/>
          <w:szCs w:val="16"/>
        </w:rPr>
        <w:t>4) klasa odporności ogniowej dotyczy elementów wraz z uszczelnieniami złączy i dylatacjami.</w:t>
      </w:r>
    </w:p>
    <w:p w14:paraId="4BEBF81F" w14:textId="77777777" w:rsidR="00AF4E1E" w:rsidRDefault="00AF4E1E" w:rsidP="00AF4E1E">
      <w:pPr>
        <w:spacing w:after="0" w:line="240" w:lineRule="auto"/>
        <w:ind w:left="567"/>
        <w:rPr>
          <w:sz w:val="16"/>
          <w:szCs w:val="16"/>
        </w:rPr>
      </w:pPr>
    </w:p>
    <w:p w14:paraId="369A9D3F" w14:textId="77777777" w:rsidR="00AF4E1E" w:rsidRPr="00B77CE8" w:rsidRDefault="00AF4E1E" w:rsidP="00AF4E1E">
      <w:pPr>
        <w:pStyle w:val="Nagwek2"/>
        <w:rPr>
          <w:rFonts w:asciiTheme="minorHAnsi" w:hAnsiTheme="minorHAnsi"/>
        </w:rPr>
      </w:pPr>
      <w:bookmarkStart w:id="197" w:name="_Toc150955365"/>
      <w:bookmarkStart w:id="198" w:name="_Toc150967792"/>
      <w:bookmarkStart w:id="199" w:name="_Toc155608842"/>
      <w:bookmarkStart w:id="200" w:name="_Toc185832446"/>
      <w:bookmarkStart w:id="201" w:name="_Toc193868914"/>
      <w:bookmarkStart w:id="202" w:name="_Toc197688682"/>
      <w:r w:rsidRPr="00B77CE8">
        <w:rPr>
          <w:rFonts w:asciiTheme="minorHAnsi" w:hAnsiTheme="minorHAnsi"/>
        </w:rPr>
        <w:t>Informacje o występowaniu materiałów wybuchowych oraz zagrożenia wybuchem, w tym pomieszczeń zagrożonych wybuchem,</w:t>
      </w:r>
      <w:bookmarkEnd w:id="197"/>
      <w:bookmarkEnd w:id="198"/>
      <w:bookmarkEnd w:id="199"/>
      <w:bookmarkEnd w:id="200"/>
      <w:bookmarkEnd w:id="201"/>
      <w:bookmarkEnd w:id="202"/>
    </w:p>
    <w:p w14:paraId="648F4783" w14:textId="77777777" w:rsidR="00AF4E1E" w:rsidRPr="00491A3C" w:rsidRDefault="00AF4E1E" w:rsidP="00AF4E1E">
      <w:pPr>
        <w:spacing w:line="276" w:lineRule="auto"/>
        <w:ind w:left="567"/>
        <w:rPr>
          <w:sz w:val="20"/>
          <w:szCs w:val="20"/>
        </w:rPr>
      </w:pPr>
      <w:r w:rsidRPr="00486797">
        <w:rPr>
          <w:sz w:val="20"/>
          <w:szCs w:val="20"/>
        </w:rPr>
        <w:t>W obiekcie nie ma pomieszczeń zagrożonych wybuchem.</w:t>
      </w:r>
      <w:r>
        <w:rPr>
          <w:sz w:val="20"/>
          <w:szCs w:val="20"/>
        </w:rPr>
        <w:t xml:space="preserve"> </w:t>
      </w:r>
      <w:r w:rsidRPr="00486797">
        <w:rPr>
          <w:sz w:val="20"/>
          <w:szCs w:val="20"/>
        </w:rPr>
        <w:t>Na terenie nieruchomości nie przewiduje się przestrzeni zagrożonych wybuchem.</w:t>
      </w:r>
      <w:r>
        <w:rPr>
          <w:sz w:val="20"/>
          <w:szCs w:val="20"/>
        </w:rPr>
        <w:t xml:space="preserve"> II strefa zagrożenia wybuchem występuje wewnątrz kanału wentylacyjnego odciągowego znad miejsc postojowych wózków elektrycznych</w:t>
      </w:r>
    </w:p>
    <w:p w14:paraId="67B74D52" w14:textId="77777777" w:rsidR="00AF4E1E" w:rsidRPr="00B77CE8" w:rsidRDefault="00AF4E1E" w:rsidP="00AF4E1E">
      <w:pPr>
        <w:pStyle w:val="Nagwek2"/>
        <w:rPr>
          <w:rFonts w:asciiTheme="minorHAnsi" w:hAnsiTheme="minorHAnsi"/>
        </w:rPr>
      </w:pPr>
      <w:bookmarkStart w:id="203" w:name="_Toc150955366"/>
      <w:bookmarkStart w:id="204" w:name="_Toc150967793"/>
      <w:bookmarkStart w:id="205" w:name="_Toc155608843"/>
      <w:bookmarkStart w:id="206" w:name="_Toc185832447"/>
      <w:bookmarkStart w:id="207" w:name="_Toc193868915"/>
      <w:bookmarkStart w:id="208" w:name="_Toc197688683"/>
      <w:r w:rsidRPr="00B77CE8">
        <w:rPr>
          <w:rFonts w:asciiTheme="minorHAnsi" w:hAnsiTheme="minorHAnsi"/>
        </w:rPr>
        <w:t>Informacje o warunkach i strategii ewakuacji ludzi lub ich uratowania w inny sposób, uwzględniające liczbę i stan sprawności osób przebywających w obiekcie,</w:t>
      </w:r>
      <w:bookmarkEnd w:id="203"/>
      <w:bookmarkEnd w:id="204"/>
      <w:bookmarkEnd w:id="205"/>
      <w:bookmarkEnd w:id="206"/>
      <w:bookmarkEnd w:id="207"/>
      <w:bookmarkEnd w:id="208"/>
    </w:p>
    <w:p w14:paraId="7E1E2FBB" w14:textId="77777777" w:rsidR="00AF4E1E" w:rsidRPr="00B77CE8" w:rsidRDefault="00AF4E1E" w:rsidP="00AF4E1E">
      <w:pPr>
        <w:spacing w:after="0" w:line="320" w:lineRule="exact"/>
        <w:ind w:left="567"/>
        <w:rPr>
          <w:sz w:val="20"/>
          <w:szCs w:val="20"/>
        </w:rPr>
      </w:pPr>
      <w:r w:rsidRPr="00B77CE8">
        <w:rPr>
          <w:sz w:val="20"/>
          <w:szCs w:val="20"/>
        </w:rPr>
        <w:t>Od najdalszego miejsca, w którym może przebywać człowiek, do wyjścia ewakuacyjnego na drogę ewakuacyjną, do innej strefy pożarowej lub na zewnątrz budynku zapewniono przejście ewakuacyjne o długości nieprzekraczającej:</w:t>
      </w:r>
    </w:p>
    <w:p w14:paraId="671A1D2E" w14:textId="77777777" w:rsidR="00AF4E1E" w:rsidRDefault="00AF4E1E" w:rsidP="00AF4E1E">
      <w:pPr>
        <w:numPr>
          <w:ilvl w:val="0"/>
          <w:numId w:val="11"/>
        </w:numPr>
        <w:spacing w:after="0" w:line="320" w:lineRule="exact"/>
        <w:rPr>
          <w:sz w:val="20"/>
          <w:szCs w:val="20"/>
        </w:rPr>
      </w:pPr>
      <w:r>
        <w:rPr>
          <w:sz w:val="20"/>
          <w:szCs w:val="20"/>
        </w:rPr>
        <w:t>Dla garażu zamkniętego 40 m</w:t>
      </w:r>
    </w:p>
    <w:p w14:paraId="6FDE5E7A" w14:textId="77777777" w:rsidR="00AF4E1E" w:rsidRDefault="00AF4E1E" w:rsidP="00AF4E1E">
      <w:pPr>
        <w:spacing w:after="0" w:line="320" w:lineRule="exact"/>
        <w:rPr>
          <w:sz w:val="20"/>
          <w:szCs w:val="20"/>
        </w:rPr>
      </w:pPr>
    </w:p>
    <w:p w14:paraId="40DB5652" w14:textId="77777777" w:rsidR="00AF4E1E" w:rsidRDefault="00AF4E1E" w:rsidP="00AF4E1E">
      <w:pPr>
        <w:spacing w:line="276" w:lineRule="auto"/>
        <w:ind w:left="567"/>
        <w:rPr>
          <w:b/>
          <w:bCs/>
          <w:kern w:val="3"/>
          <w:sz w:val="20"/>
          <w:szCs w:val="20"/>
        </w:rPr>
      </w:pPr>
      <w:r w:rsidRPr="00512B36">
        <w:rPr>
          <w:b/>
          <w:bCs/>
          <w:kern w:val="3"/>
          <w:sz w:val="20"/>
          <w:szCs w:val="20"/>
        </w:rPr>
        <w:t>Szerokość drzwi zewnętrznych</w:t>
      </w:r>
      <w:r>
        <w:rPr>
          <w:b/>
          <w:bCs/>
          <w:kern w:val="3"/>
          <w:sz w:val="20"/>
          <w:szCs w:val="20"/>
        </w:rPr>
        <w:t xml:space="preserve"> w strefie PM</w:t>
      </w:r>
      <w:r w:rsidRPr="00512B36">
        <w:rPr>
          <w:b/>
          <w:bCs/>
          <w:kern w:val="3"/>
          <w:sz w:val="20"/>
          <w:szCs w:val="20"/>
        </w:rPr>
        <w:t xml:space="preserve"> wynosi: </w:t>
      </w:r>
      <w:r>
        <w:rPr>
          <w:b/>
          <w:bCs/>
          <w:kern w:val="3"/>
          <w:sz w:val="20"/>
          <w:szCs w:val="20"/>
        </w:rPr>
        <w:t xml:space="preserve">90 </w:t>
      </w:r>
      <w:r w:rsidRPr="00512B36">
        <w:rPr>
          <w:b/>
          <w:bCs/>
          <w:kern w:val="3"/>
          <w:sz w:val="20"/>
          <w:szCs w:val="20"/>
        </w:rPr>
        <w:t>cm – warunki spełniono.</w:t>
      </w:r>
    </w:p>
    <w:p w14:paraId="398B6620" w14:textId="77777777" w:rsidR="00AF4E1E" w:rsidRPr="00512B36" w:rsidRDefault="00AF4E1E" w:rsidP="00AF4E1E">
      <w:pPr>
        <w:pStyle w:val="Akapitzlist"/>
        <w:numPr>
          <w:ilvl w:val="0"/>
          <w:numId w:val="4"/>
        </w:numPr>
        <w:spacing w:line="276" w:lineRule="auto"/>
        <w:rPr>
          <w:kern w:val="3"/>
          <w:sz w:val="20"/>
          <w:szCs w:val="20"/>
        </w:rPr>
      </w:pPr>
      <w:r w:rsidRPr="00512B36">
        <w:rPr>
          <w:kern w:val="3"/>
          <w:sz w:val="20"/>
          <w:szCs w:val="20"/>
        </w:rPr>
        <w:t>Instalacja awaryjnego oświetlenia ewakuacyjnego: powinna zostać zastosowana na drogach ewakuacyjnych oświetlonych wyłącznie światłem sztucznym.</w:t>
      </w:r>
    </w:p>
    <w:p w14:paraId="33D9A767" w14:textId="77777777" w:rsidR="00AF4E1E" w:rsidRPr="00512B36" w:rsidRDefault="00AF4E1E" w:rsidP="00AF4E1E">
      <w:pPr>
        <w:spacing w:line="276" w:lineRule="auto"/>
        <w:ind w:left="567"/>
        <w:rPr>
          <w:b/>
          <w:bCs/>
          <w:kern w:val="3"/>
          <w:sz w:val="20"/>
          <w:szCs w:val="20"/>
        </w:rPr>
      </w:pPr>
      <w:r w:rsidRPr="00512B36">
        <w:rPr>
          <w:b/>
          <w:bCs/>
          <w:kern w:val="3"/>
          <w:sz w:val="20"/>
          <w:szCs w:val="20"/>
        </w:rPr>
        <w:lastRenderedPageBreak/>
        <w:t>Instalacja awaryjnego oświetlenia została zastosowana na drogach ewakuacyjnych oświetlonych wyłącznie światłem sztucznym – warunki spełniono.</w:t>
      </w:r>
    </w:p>
    <w:p w14:paraId="3FF7E2B9" w14:textId="77777777" w:rsidR="00AF4E1E" w:rsidRPr="003F159B" w:rsidRDefault="00AF4E1E" w:rsidP="00AF4E1E">
      <w:pPr>
        <w:pStyle w:val="Nagwek2"/>
        <w:rPr>
          <w:rFonts w:asciiTheme="minorHAnsi" w:hAnsiTheme="minorHAnsi"/>
        </w:rPr>
      </w:pPr>
      <w:bookmarkStart w:id="209" w:name="_Toc150955370"/>
      <w:bookmarkStart w:id="210" w:name="_Toc150967797"/>
      <w:bookmarkStart w:id="211" w:name="_Toc155608847"/>
      <w:bookmarkStart w:id="212" w:name="_Toc185832448"/>
      <w:bookmarkStart w:id="213" w:name="_Toc193868916"/>
      <w:bookmarkStart w:id="214" w:name="_Toc197688684"/>
      <w:r w:rsidRPr="003F159B">
        <w:rPr>
          <w:rFonts w:asciiTheme="minorHAnsi" w:hAnsiTheme="minorHAnsi"/>
        </w:rPr>
        <w:t>Informacje o doborze urządzeń przeciwpożarowych oraz innych instalacji i urządzeń służących bezpieczeństwu pożarowemu wraz z określeniem zakresu i celu ich stosowania,</w:t>
      </w:r>
      <w:bookmarkEnd w:id="209"/>
      <w:bookmarkEnd w:id="210"/>
      <w:bookmarkEnd w:id="211"/>
      <w:bookmarkEnd w:id="212"/>
      <w:bookmarkEnd w:id="213"/>
      <w:bookmarkEnd w:id="214"/>
    </w:p>
    <w:p w14:paraId="23C1B7EA" w14:textId="77777777" w:rsidR="00AF4E1E" w:rsidRPr="00C72374" w:rsidRDefault="00AF4E1E" w:rsidP="00AF4E1E">
      <w:pPr>
        <w:ind w:left="567"/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C7237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Ze względu na przeznaczenie oraz sposób użytkowania, w celu zapewnienia akceptowalnego stanu bezpieczeństwa pożarowego, planuje się wyposażenie budynku w następujące urządzenia przeciwpożarowe:</w:t>
      </w:r>
    </w:p>
    <w:p w14:paraId="59B94447" w14:textId="77777777" w:rsidR="00AF4E1E" w:rsidRPr="004E1D4E" w:rsidRDefault="00AF4E1E" w:rsidP="00AF4E1E">
      <w:pPr>
        <w:numPr>
          <w:ilvl w:val="0"/>
          <w:numId w:val="39"/>
        </w:numPr>
        <w:spacing w:after="0" w:line="276" w:lineRule="auto"/>
        <w:ind w:left="0" w:firstLine="0"/>
        <w:jc w:val="both"/>
        <w:rPr>
          <w:rFonts w:cs="Arial"/>
          <w:sz w:val="20"/>
          <w:szCs w:val="20"/>
        </w:rPr>
      </w:pPr>
      <w:r w:rsidRPr="004E1D4E">
        <w:rPr>
          <w:rFonts w:cs="Arial"/>
          <w:b/>
          <w:sz w:val="20"/>
          <w:szCs w:val="20"/>
        </w:rPr>
        <w:t>instalację oświetlenia ewakuacyjnego:</w:t>
      </w:r>
      <w:r w:rsidRPr="004E1D4E">
        <w:rPr>
          <w:rFonts w:cs="Arial"/>
          <w:sz w:val="20"/>
          <w:szCs w:val="20"/>
        </w:rPr>
        <w:t xml:space="preserve"> oświetlenie ewakuacyjne zapewniające oświetlenie dróg </w:t>
      </w:r>
      <w:r w:rsidRPr="00C7237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ewakuacyjnych o natężeniu 1 lx na osi drogi ewakuacyjnej oraz w pobliżu każdego urządzenia przeciwpożarowego i o natężeniu 5 lx  przy każdych drzwiach wyjściowych przeznaczonych do wyjścia ewakuacyjnego</w:t>
      </w:r>
    </w:p>
    <w:p w14:paraId="337D4171" w14:textId="77777777" w:rsidR="00AF4E1E" w:rsidRDefault="00AF4E1E" w:rsidP="00AF4E1E">
      <w:pPr>
        <w:numPr>
          <w:ilvl w:val="0"/>
          <w:numId w:val="39"/>
        </w:numPr>
        <w:spacing w:after="0" w:line="276" w:lineRule="auto"/>
        <w:ind w:left="0" w:firstLine="0"/>
        <w:jc w:val="both"/>
        <w:rPr>
          <w:rFonts w:cs="Arial"/>
          <w:b/>
          <w:sz w:val="20"/>
          <w:szCs w:val="20"/>
        </w:rPr>
      </w:pPr>
      <w:r w:rsidRPr="004E1D4E">
        <w:rPr>
          <w:rFonts w:cs="Arial"/>
          <w:b/>
          <w:sz w:val="20"/>
          <w:szCs w:val="20"/>
        </w:rPr>
        <w:t>przeciwpożarowy wyłącznik prądu.</w:t>
      </w:r>
    </w:p>
    <w:p w14:paraId="67446A3C" w14:textId="77777777" w:rsidR="00AF4E1E" w:rsidRDefault="00AF4E1E" w:rsidP="00AF4E1E">
      <w:pPr>
        <w:numPr>
          <w:ilvl w:val="0"/>
          <w:numId w:val="39"/>
        </w:numPr>
        <w:spacing w:after="0" w:line="276" w:lineRule="auto"/>
        <w:ind w:left="0" w:firstLine="0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Hydranty wewnętrzne D33 – garaż zamknięty</w:t>
      </w:r>
    </w:p>
    <w:p w14:paraId="46AC6600" w14:textId="77777777" w:rsidR="00AF4E1E" w:rsidRPr="000A03A3" w:rsidRDefault="00AF4E1E" w:rsidP="00AF4E1E">
      <w:pPr>
        <w:numPr>
          <w:ilvl w:val="0"/>
          <w:numId w:val="39"/>
        </w:numPr>
        <w:spacing w:after="0" w:line="276" w:lineRule="auto"/>
        <w:ind w:left="0" w:firstLine="0"/>
        <w:jc w:val="both"/>
        <w:rPr>
          <w:rFonts w:cs="Arial"/>
          <w:b/>
          <w:sz w:val="20"/>
          <w:szCs w:val="20"/>
        </w:rPr>
      </w:pPr>
      <w:r w:rsidRPr="000A03A3">
        <w:rPr>
          <w:rFonts w:cs="Arial"/>
          <w:b/>
          <w:sz w:val="20"/>
          <w:szCs w:val="20"/>
        </w:rPr>
        <w:t xml:space="preserve"> System sygnalizacji pożaru - w strefie </w:t>
      </w:r>
      <w:r>
        <w:rPr>
          <w:rFonts w:cs="Arial"/>
          <w:b/>
          <w:sz w:val="20"/>
          <w:szCs w:val="20"/>
        </w:rPr>
        <w:t xml:space="preserve">PM </w:t>
      </w:r>
      <w:r w:rsidRPr="000A03A3">
        <w:rPr>
          <w:rFonts w:cs="Arial"/>
          <w:b/>
          <w:sz w:val="20"/>
          <w:szCs w:val="20"/>
        </w:rPr>
        <w:t xml:space="preserve">– </w:t>
      </w:r>
      <w:r>
        <w:rPr>
          <w:rFonts w:cs="Arial"/>
          <w:b/>
          <w:sz w:val="20"/>
          <w:szCs w:val="20"/>
        </w:rPr>
        <w:t>projektuje się jako system ponadnormatywny</w:t>
      </w:r>
    </w:p>
    <w:p w14:paraId="5ED1DE8C" w14:textId="77777777" w:rsidR="00AF4E1E" w:rsidRDefault="00AF4E1E" w:rsidP="00AF4E1E">
      <w:pPr>
        <w:numPr>
          <w:ilvl w:val="0"/>
          <w:numId w:val="39"/>
        </w:numPr>
        <w:spacing w:after="0" w:line="276" w:lineRule="auto"/>
        <w:ind w:left="0" w:firstLine="0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DSO – nie wymagane (nie stosuje się) </w:t>
      </w:r>
    </w:p>
    <w:p w14:paraId="345384D1" w14:textId="77777777" w:rsidR="00AF4E1E" w:rsidRDefault="00AF4E1E" w:rsidP="00AF4E1E">
      <w:pPr>
        <w:numPr>
          <w:ilvl w:val="0"/>
          <w:numId w:val="39"/>
        </w:numPr>
        <w:spacing w:after="0" w:line="276" w:lineRule="auto"/>
        <w:ind w:left="0" w:firstLine="0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Stałe urządzenia gaśnicze -   nie wymagane (nie stosuje się) </w:t>
      </w:r>
    </w:p>
    <w:p w14:paraId="031B053F" w14:textId="77777777" w:rsidR="00AF4E1E" w:rsidRPr="00C72374" w:rsidRDefault="00AF4E1E" w:rsidP="00AF4E1E">
      <w:pPr>
        <w:pStyle w:val="Nagwek2"/>
        <w:rPr>
          <w:rFonts w:asciiTheme="minorHAnsi" w:hAnsiTheme="minorHAnsi"/>
        </w:rPr>
      </w:pPr>
      <w:bookmarkStart w:id="215" w:name="_Toc155608851"/>
      <w:bookmarkStart w:id="216" w:name="_Toc185832449"/>
      <w:bookmarkStart w:id="217" w:name="_Toc193868917"/>
      <w:bookmarkStart w:id="218" w:name="_Toc197688685"/>
      <w:r w:rsidRPr="00C72374">
        <w:rPr>
          <w:rFonts w:asciiTheme="minorHAnsi" w:hAnsiTheme="minorHAnsi"/>
        </w:rPr>
        <w:t>Informacje o przygotowaniu obiektu budowlanego do prowadzenia działań ratowniczych, w tym informacje o punktach poboru wody do celów przeciwpożarowych, nasadach służących do zasilania urządzeń gaśniczych i innych rozwiązaniach przewidzianych do tych działań oraz dźwigach dla ekip ratowniczych i prowadzących do nich dojściach, Dziennik Ustaw – 4 – Poz. 1563</w:t>
      </w:r>
      <w:bookmarkEnd w:id="215"/>
      <w:bookmarkEnd w:id="216"/>
      <w:bookmarkEnd w:id="217"/>
      <w:bookmarkEnd w:id="218"/>
      <w:r w:rsidRPr="00C72374">
        <w:rPr>
          <w:rFonts w:asciiTheme="minorHAnsi" w:hAnsiTheme="minorHAnsi"/>
        </w:rPr>
        <w:t xml:space="preserve"> </w:t>
      </w:r>
    </w:p>
    <w:p w14:paraId="3EA4E1A8" w14:textId="77777777" w:rsidR="00AF4E1E" w:rsidRDefault="00AF4E1E" w:rsidP="00AF4E1E">
      <w:pPr>
        <w:pStyle w:val="Tekst3"/>
        <w:ind w:firstLine="0"/>
        <w:jc w:val="both"/>
        <w:rPr>
          <w:rFonts w:asciiTheme="minorHAnsi" w:hAnsiTheme="minorHAnsi"/>
        </w:rPr>
      </w:pPr>
    </w:p>
    <w:p w14:paraId="5671C479" w14:textId="77777777" w:rsidR="00AF4E1E" w:rsidRDefault="00AF4E1E" w:rsidP="00AF4E1E">
      <w:pPr>
        <w:pStyle w:val="Tekst3"/>
        <w:ind w:firstLine="0"/>
        <w:jc w:val="both"/>
        <w:rPr>
          <w:rFonts w:asciiTheme="minorHAnsi" w:hAnsiTheme="minorHAnsi"/>
        </w:rPr>
      </w:pPr>
      <w:r w:rsidRPr="00317BFA">
        <w:rPr>
          <w:rFonts w:asciiTheme="minorHAnsi" w:hAnsiTheme="minorHAnsi"/>
        </w:rPr>
        <w:t xml:space="preserve">Zgodnie z Rozporządzeniem Ministra Spraw Wewnętrznych i Administracji w sprawie przeciwpożarowego zaopatrzenia w wodę oraz dróg pożarowych (Dz.U.2009 nr 124, poz. 1030), zapewnienie dojazdu pożarowego </w:t>
      </w:r>
      <w:r>
        <w:rPr>
          <w:rFonts w:asciiTheme="minorHAnsi" w:hAnsiTheme="minorHAnsi"/>
        </w:rPr>
        <w:t xml:space="preserve">nie jest </w:t>
      </w:r>
      <w:r w:rsidRPr="00317BFA">
        <w:rPr>
          <w:rFonts w:asciiTheme="minorHAnsi" w:hAnsiTheme="minorHAnsi"/>
        </w:rPr>
        <w:t>wymagane</w:t>
      </w:r>
      <w:r>
        <w:rPr>
          <w:rFonts w:asciiTheme="minorHAnsi" w:hAnsiTheme="minorHAnsi"/>
        </w:rPr>
        <w:t>.</w:t>
      </w:r>
      <w:r w:rsidRPr="00317BFA">
        <w:rPr>
          <w:rFonts w:asciiTheme="minorHAnsi" w:hAnsiTheme="minorHAnsi"/>
        </w:rPr>
        <w:t xml:space="preserve"> </w:t>
      </w:r>
    </w:p>
    <w:p w14:paraId="658B29A6" w14:textId="77777777" w:rsidR="00AF4E1E" w:rsidRDefault="00AF4E1E" w:rsidP="00AF4E1E">
      <w:pPr>
        <w:pStyle w:val="Tekst3"/>
        <w:ind w:firstLine="0"/>
        <w:jc w:val="both"/>
        <w:rPr>
          <w:rFonts w:asciiTheme="minorHAnsi" w:hAnsiTheme="minorHAnsi"/>
        </w:rPr>
      </w:pPr>
    </w:p>
    <w:p w14:paraId="26C9C163" w14:textId="77777777" w:rsidR="00AF4E1E" w:rsidRPr="001D4910" w:rsidRDefault="00AF4E1E" w:rsidP="00AF4E1E">
      <w:pPr>
        <w:pStyle w:val="Tekst3"/>
        <w:ind w:firstLine="0"/>
        <w:jc w:val="both"/>
        <w:rPr>
          <w:rFonts w:asciiTheme="minorHAnsi" w:hAnsiTheme="minorHAnsi"/>
        </w:rPr>
      </w:pPr>
      <w:r w:rsidRPr="001D4910">
        <w:rPr>
          <w:rFonts w:asciiTheme="minorHAnsi" w:hAnsiTheme="minorHAnsi"/>
        </w:rPr>
        <w:t>Sekundowe zapotrzebowanie na wodę do celów przeciwpożarowych zewnętrzne:</w:t>
      </w:r>
    </w:p>
    <w:p w14:paraId="250CC503" w14:textId="77777777" w:rsidR="00AF4E1E" w:rsidRDefault="00AF4E1E" w:rsidP="00AF4E1E">
      <w:pPr>
        <w:pStyle w:val="Tekst3"/>
        <w:ind w:firstLine="0"/>
        <w:jc w:val="both"/>
        <w:rPr>
          <w:rFonts w:asciiTheme="minorHAnsi" w:hAnsiTheme="minorHAnsi"/>
        </w:rPr>
      </w:pPr>
      <w:r w:rsidRPr="001D4910">
        <w:rPr>
          <w:rFonts w:asciiTheme="minorHAnsi" w:hAnsiTheme="minorHAnsi"/>
        </w:rPr>
        <w:t>Q=</w:t>
      </w:r>
      <w:r>
        <w:rPr>
          <w:rFonts w:asciiTheme="minorHAnsi" w:hAnsiTheme="minorHAnsi"/>
        </w:rPr>
        <w:t>1</w:t>
      </w:r>
      <w:r w:rsidRPr="001D4910">
        <w:rPr>
          <w:rFonts w:asciiTheme="minorHAnsi" w:hAnsiTheme="minorHAnsi"/>
        </w:rPr>
        <w:t xml:space="preserve">0 dm3/s </w:t>
      </w:r>
    </w:p>
    <w:p w14:paraId="75EED9F4" w14:textId="77777777" w:rsidR="00AF4E1E" w:rsidRDefault="00AF4E1E" w:rsidP="00AF4E1E">
      <w:pPr>
        <w:pStyle w:val="Tekst3"/>
        <w:ind w:firstLine="0"/>
        <w:jc w:val="both"/>
        <w:rPr>
          <w:rFonts w:asciiTheme="minorHAnsi" w:hAnsiTheme="minorHAnsi"/>
        </w:rPr>
      </w:pPr>
    </w:p>
    <w:p w14:paraId="672C6BFC" w14:textId="77777777" w:rsidR="00AF4E1E" w:rsidRDefault="00AF4E1E" w:rsidP="00AF4E1E">
      <w:pPr>
        <w:pStyle w:val="Tekst3"/>
        <w:ind w:firstLine="0"/>
        <w:jc w:val="both"/>
        <w:rPr>
          <w:rFonts w:asciiTheme="minorHAnsi" w:hAnsiTheme="minorHAnsi"/>
        </w:rPr>
      </w:pPr>
      <w:r w:rsidRPr="001D4910">
        <w:rPr>
          <w:rFonts w:asciiTheme="minorHAnsi" w:hAnsiTheme="minorHAnsi"/>
        </w:rPr>
        <w:t>Woda na cele p.poż zapewniana będzie</w:t>
      </w:r>
      <w:r>
        <w:rPr>
          <w:rFonts w:asciiTheme="minorHAnsi" w:hAnsiTheme="minorHAnsi"/>
        </w:rPr>
        <w:t xml:space="preserve"> przez hydranty zewnętrzne zabudowa na sieci wodociągowej w ilości 10 l/s oraz jako uzupełnieni zaprojektowano zgodnie z §4 ust 5 pkt 2 Rozporządzenia w sprawie p</w:t>
      </w:r>
      <w:r w:rsidRPr="001D4910">
        <w:rPr>
          <w:rFonts w:asciiTheme="minorHAnsi" w:hAnsiTheme="minorHAnsi"/>
        </w:rPr>
        <w:t>rzeciwpożarowego zaopatrzenia w wodę oraz dróg pożarowych</w:t>
      </w:r>
      <w:r>
        <w:rPr>
          <w:rFonts w:asciiTheme="minorHAnsi" w:hAnsiTheme="minorHAnsi"/>
        </w:rPr>
        <w:t xml:space="preserve"> poprzez </w:t>
      </w:r>
      <w:r w:rsidRPr="002B17BC">
        <w:rPr>
          <w:rFonts w:asciiTheme="minorHAnsi" w:hAnsiTheme="minorHAnsi"/>
        </w:rPr>
        <w:t xml:space="preserve">punkt czerpania wody przy </w:t>
      </w:r>
      <w:r>
        <w:rPr>
          <w:rFonts w:asciiTheme="minorHAnsi" w:hAnsiTheme="minorHAnsi"/>
        </w:rPr>
        <w:t>s</w:t>
      </w:r>
      <w:r w:rsidRPr="002B17BC">
        <w:rPr>
          <w:rFonts w:asciiTheme="minorHAnsi" w:hAnsiTheme="minorHAnsi"/>
        </w:rPr>
        <w:t>ztucznym zbiorniku wodnym</w:t>
      </w:r>
      <w:r>
        <w:rPr>
          <w:rFonts w:asciiTheme="minorHAnsi" w:hAnsiTheme="minorHAnsi"/>
        </w:rPr>
        <w:t xml:space="preserve"> (zbiorniki retencyjne)</w:t>
      </w:r>
      <w:r w:rsidRPr="002B17BC">
        <w:rPr>
          <w:rFonts w:asciiTheme="minorHAnsi" w:hAnsiTheme="minorHAnsi"/>
        </w:rPr>
        <w:t xml:space="preserve"> o pojemności zapewniającej odpowiedni zapas wody</w:t>
      </w:r>
      <w:r>
        <w:rPr>
          <w:rFonts w:asciiTheme="minorHAnsi" w:hAnsiTheme="minorHAnsi"/>
        </w:rPr>
        <w:t xml:space="preserve">. Na cele </w:t>
      </w:r>
      <w:proofErr w:type="spellStart"/>
      <w:r>
        <w:rPr>
          <w:rFonts w:asciiTheme="minorHAnsi" w:hAnsiTheme="minorHAnsi"/>
        </w:rPr>
        <w:t>ppoż</w:t>
      </w:r>
      <w:proofErr w:type="spellEnd"/>
      <w:r>
        <w:rPr>
          <w:rFonts w:asciiTheme="minorHAnsi" w:hAnsiTheme="minorHAnsi"/>
        </w:rPr>
        <w:t xml:space="preserve"> w zbiorniku zabezpieczono 395m</w:t>
      </w:r>
      <w:r w:rsidRPr="002B17BC">
        <w:rPr>
          <w:rFonts w:asciiTheme="minorHAnsi" w:hAnsiTheme="minorHAnsi"/>
          <w:vertAlign w:val="superscript"/>
        </w:rPr>
        <w:t>3</w:t>
      </w:r>
      <w:r>
        <w:rPr>
          <w:rFonts w:asciiTheme="minorHAnsi" w:hAnsiTheme="minorHAnsi"/>
        </w:rPr>
        <w:t xml:space="preserve"> wody. Przy zbiorniku 1 wyznaczono 2 punkty czerpani o wymiarze 4x12 m</w:t>
      </w:r>
    </w:p>
    <w:p w14:paraId="2E37969D" w14:textId="77777777" w:rsidR="00AF4E1E" w:rsidRDefault="00AF4E1E" w:rsidP="00AF4E1E">
      <w:pPr>
        <w:pStyle w:val="Nagwek2"/>
        <w:rPr>
          <w:rFonts w:asciiTheme="minorHAnsi" w:hAnsiTheme="minorHAnsi"/>
        </w:rPr>
      </w:pPr>
      <w:bookmarkStart w:id="219" w:name="_Toc150955376"/>
      <w:bookmarkStart w:id="220" w:name="_Toc150967802"/>
      <w:bookmarkStart w:id="221" w:name="_Toc155608852"/>
      <w:bookmarkStart w:id="222" w:name="_Toc185832450"/>
      <w:bookmarkStart w:id="223" w:name="_Toc193868918"/>
      <w:bookmarkStart w:id="224" w:name="_Toc197688686"/>
      <w:r>
        <w:rPr>
          <w:rFonts w:asciiTheme="minorHAnsi" w:hAnsiTheme="minorHAnsi"/>
        </w:rPr>
        <w:t>I</w:t>
      </w:r>
      <w:r w:rsidRPr="00C72374">
        <w:rPr>
          <w:rFonts w:asciiTheme="minorHAnsi" w:hAnsiTheme="minorHAnsi"/>
        </w:rPr>
        <w:t>nformacje o sposobie zabezpieczenia przeciwpożarowego instalacji użytkowych, w tym wentylacyjnej, ogrzewczej, gazowej, elektrycznej, teletechnicznej i piorunochronnej, oraz instalacji i urządzeń technologicznych</w:t>
      </w:r>
      <w:bookmarkEnd w:id="219"/>
      <w:bookmarkEnd w:id="220"/>
      <w:bookmarkEnd w:id="221"/>
      <w:bookmarkEnd w:id="222"/>
      <w:bookmarkEnd w:id="223"/>
      <w:bookmarkEnd w:id="224"/>
    </w:p>
    <w:p w14:paraId="2599C660" w14:textId="77777777" w:rsidR="00AF4E1E" w:rsidRDefault="00AF4E1E" w:rsidP="00AF4E1E">
      <w:pPr>
        <w:spacing w:after="0" w:line="320" w:lineRule="exact"/>
        <w:rPr>
          <w:b/>
          <w:i/>
          <w:sz w:val="20"/>
          <w:szCs w:val="20"/>
        </w:rPr>
      </w:pPr>
      <w:r w:rsidRPr="00C72374">
        <w:rPr>
          <w:b/>
          <w:i/>
          <w:sz w:val="20"/>
          <w:szCs w:val="20"/>
        </w:rPr>
        <w:t>Instalacja elektryczna występująca w analizowanych obiektach budowlanych wyposażona zostanie</w:t>
      </w:r>
      <w:r>
        <w:rPr>
          <w:b/>
          <w:i/>
          <w:sz w:val="20"/>
          <w:szCs w:val="20"/>
        </w:rPr>
        <w:t>:</w:t>
      </w:r>
    </w:p>
    <w:p w14:paraId="175C1357" w14:textId="77777777" w:rsidR="00AF4E1E" w:rsidRPr="00C72374" w:rsidRDefault="00AF4E1E" w:rsidP="00AF4E1E">
      <w:pPr>
        <w:spacing w:after="0" w:line="320" w:lineRule="exact"/>
        <w:rPr>
          <w:sz w:val="20"/>
          <w:szCs w:val="20"/>
        </w:rPr>
      </w:pPr>
    </w:p>
    <w:p w14:paraId="425EA881" w14:textId="77777777" w:rsidR="00AF4E1E" w:rsidRPr="00C72374" w:rsidRDefault="00AF4E1E" w:rsidP="00AF4E1E">
      <w:pPr>
        <w:spacing w:after="0" w:line="320" w:lineRule="exact"/>
        <w:ind w:left="36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Przeciwpożarowy wyłącznik prądu</w:t>
      </w:r>
    </w:p>
    <w:p w14:paraId="447323AC" w14:textId="77777777" w:rsidR="00AF4E1E" w:rsidRPr="00C72374" w:rsidRDefault="00AF4E1E" w:rsidP="00AF4E1E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C72374">
        <w:rPr>
          <w:rFonts w:asciiTheme="minorHAnsi" w:hAnsiTheme="minorHAnsi"/>
          <w:szCs w:val="20"/>
        </w:rPr>
        <w:t>przeciwpożarowy wyłącznik prądu, umożliwiający odcięcie zasilania do urządzeń i instalacji, których funkcjonowanie nie jest niezbędne podczas pożaru. Przeciwpożarowe wyłączniki prądu zostaną zabudowane na rozdzielniach przed budynkiem</w:t>
      </w:r>
    </w:p>
    <w:p w14:paraId="102C49EA" w14:textId="77777777" w:rsidR="00AF4E1E" w:rsidRPr="00C72374" w:rsidRDefault="00AF4E1E" w:rsidP="00AF4E1E">
      <w:pPr>
        <w:spacing w:after="0" w:line="320" w:lineRule="exact"/>
        <w:ind w:firstLine="284"/>
        <w:rPr>
          <w:b/>
          <w:i/>
          <w:sz w:val="20"/>
          <w:szCs w:val="20"/>
        </w:rPr>
      </w:pPr>
      <w:r w:rsidRPr="00C72374">
        <w:rPr>
          <w:b/>
          <w:i/>
          <w:sz w:val="20"/>
          <w:szCs w:val="20"/>
        </w:rPr>
        <w:t>Instalacja awaryjnego oświetlenia ewakuacyjnego:</w:t>
      </w:r>
    </w:p>
    <w:p w14:paraId="0E1C53FA" w14:textId="77777777" w:rsidR="00AF4E1E" w:rsidRPr="00C72374" w:rsidRDefault="00AF4E1E" w:rsidP="00AF4E1E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C72374">
        <w:rPr>
          <w:rFonts w:asciiTheme="minorHAnsi" w:hAnsiTheme="minorHAnsi"/>
          <w:szCs w:val="20"/>
        </w:rPr>
        <w:lastRenderedPageBreak/>
        <w:t>Na ciągach komunikacyjnych stanowiących drogi ewakuacyjne w budynku, w których występuje wyłącznie oświetlenie światłem sztucznym należy zastosować awaryjne oświetlenie ewakuacyjne. Instalacja powinna zapewniać funkcjonowanie oświetlenia przez co najmniej 1 godziny. Na drogach ewakuacyjnych oświetlonych wyłącznie światłem sztucznym należy zapewnić oświetlenie o natężeniu co najmniej 1 lx na środkowym odcinku drogi ewakuacyjnej. Dodatkowo oprawy oświetlenia awaryjnego należy montować w pobliżu (w maksymalnej odległości 2,0m) przycisku ppoż., hydrantów, gaśnic. Przy drzwiach wyjściowych z budynku (od strony zewnętrznej) zainstalowane zostaną oprawy awaryjne przystosowane do pracy w warunkach zewnętrznych (do niskich temperatur).</w:t>
      </w:r>
    </w:p>
    <w:p w14:paraId="6FCE599C" w14:textId="77777777" w:rsidR="00AF4E1E" w:rsidRPr="00C72374" w:rsidRDefault="00AF4E1E" w:rsidP="00AF4E1E">
      <w:pPr>
        <w:spacing w:after="0" w:line="320" w:lineRule="exact"/>
        <w:ind w:left="567"/>
        <w:rPr>
          <w:b/>
          <w:i/>
          <w:sz w:val="20"/>
          <w:szCs w:val="20"/>
        </w:rPr>
      </w:pPr>
      <w:r w:rsidRPr="00C72374">
        <w:rPr>
          <w:b/>
          <w:i/>
          <w:sz w:val="20"/>
          <w:szCs w:val="20"/>
        </w:rPr>
        <w:t xml:space="preserve">Instalacja piorunochronna: </w:t>
      </w:r>
    </w:p>
    <w:p w14:paraId="5A50B3ED" w14:textId="77777777" w:rsidR="00AF4E1E" w:rsidRPr="00C72374" w:rsidRDefault="00AF4E1E" w:rsidP="00AF4E1E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C72374">
        <w:rPr>
          <w:rFonts w:asciiTheme="minorHAnsi" w:hAnsiTheme="minorHAnsi"/>
          <w:szCs w:val="20"/>
        </w:rPr>
        <w:t xml:space="preserve">Zgodnie z wymaganiami Polskich Norm dla budynku projektuje się wykonanie instalacji odgromowej obiektu, wg projektu elektrycznego, uzgodnionego z rzeczoznawcą ds. zabezpieczeń przeciwpożarowych. Projektuje się zapewnić ochronę odgromową wszystkich wystających ponad poziom dachu elementów budynku takich jak urządzenia instalacji wentylacyjnej, kominy, włazy dachowe, maszty antenowe itp. </w:t>
      </w:r>
    </w:p>
    <w:p w14:paraId="6513677B" w14:textId="77777777" w:rsidR="00AF4E1E" w:rsidRPr="00C72374" w:rsidRDefault="00AF4E1E" w:rsidP="00AF4E1E">
      <w:pPr>
        <w:spacing w:after="0" w:line="320" w:lineRule="exact"/>
        <w:ind w:left="567"/>
        <w:rPr>
          <w:b/>
          <w:i/>
          <w:sz w:val="20"/>
          <w:szCs w:val="20"/>
        </w:rPr>
      </w:pPr>
      <w:r w:rsidRPr="00C72374">
        <w:rPr>
          <w:b/>
          <w:i/>
          <w:sz w:val="20"/>
          <w:szCs w:val="20"/>
        </w:rPr>
        <w:t>Zabezpieczenie instalacji wentylacyjnej i klimatyzacji:</w:t>
      </w:r>
    </w:p>
    <w:p w14:paraId="3475D877" w14:textId="77777777" w:rsidR="00AF4E1E" w:rsidRPr="00C72374" w:rsidRDefault="00AF4E1E" w:rsidP="00AF4E1E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C72374">
        <w:rPr>
          <w:rFonts w:asciiTheme="minorHAnsi" w:hAnsiTheme="minorHAnsi"/>
          <w:szCs w:val="20"/>
        </w:rPr>
        <w:t>Przewody wentylacyjne i klimatyzacyjne należy wykonać z materiałów niepalnych.</w:t>
      </w:r>
    </w:p>
    <w:p w14:paraId="27FE0D98" w14:textId="77777777" w:rsidR="00AF4E1E" w:rsidRPr="00C72374" w:rsidRDefault="00AF4E1E" w:rsidP="00AF4E1E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C72374">
        <w:rPr>
          <w:rFonts w:asciiTheme="minorHAnsi" w:hAnsiTheme="minorHAnsi"/>
          <w:szCs w:val="20"/>
        </w:rPr>
        <w:t>Budynek wyposażony zostanie w instalację odgromową i uziemienia.</w:t>
      </w:r>
    </w:p>
    <w:p w14:paraId="585C5B2E" w14:textId="77777777" w:rsidR="00AF4E1E" w:rsidRPr="00C72374" w:rsidRDefault="00AF4E1E" w:rsidP="00AF4E1E">
      <w:pPr>
        <w:spacing w:after="0" w:line="320" w:lineRule="exact"/>
        <w:ind w:left="567"/>
        <w:rPr>
          <w:b/>
          <w:i/>
          <w:sz w:val="20"/>
          <w:szCs w:val="20"/>
        </w:rPr>
      </w:pPr>
      <w:r w:rsidRPr="00C72374">
        <w:rPr>
          <w:b/>
          <w:i/>
          <w:sz w:val="20"/>
          <w:szCs w:val="20"/>
        </w:rPr>
        <w:t>Instalacje wodociągowe, kanalizacyjne i ogrzewcze</w:t>
      </w:r>
    </w:p>
    <w:p w14:paraId="6A22E12E" w14:textId="77777777" w:rsidR="00AF4E1E" w:rsidRPr="00C72374" w:rsidRDefault="00AF4E1E" w:rsidP="00AF4E1E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C72374">
        <w:rPr>
          <w:rFonts w:asciiTheme="minorHAnsi" w:hAnsiTheme="minorHAnsi"/>
          <w:szCs w:val="20"/>
        </w:rPr>
        <w:t>Zastosowane w tych instalacjach izolacje cieplne i akustyczne powinny być wykonane w sposób zapewniający nierozprzestrzenianie ognia.</w:t>
      </w:r>
    </w:p>
    <w:p w14:paraId="57258A03" w14:textId="77777777" w:rsidR="00AF4E1E" w:rsidRPr="00C72374" w:rsidRDefault="00AF4E1E" w:rsidP="00AF4E1E">
      <w:pPr>
        <w:pStyle w:val="Nagwek2"/>
        <w:rPr>
          <w:rFonts w:asciiTheme="minorHAnsi" w:hAnsiTheme="minorHAnsi"/>
        </w:rPr>
      </w:pPr>
      <w:bookmarkStart w:id="225" w:name="_Toc150955377"/>
      <w:bookmarkStart w:id="226" w:name="_Toc150967803"/>
      <w:bookmarkStart w:id="227" w:name="_Toc155608853"/>
      <w:bookmarkStart w:id="228" w:name="_Toc185832451"/>
      <w:bookmarkStart w:id="229" w:name="_Toc193868919"/>
      <w:bookmarkStart w:id="230" w:name="_Toc197688687"/>
      <w:r w:rsidRPr="00C72374">
        <w:rPr>
          <w:bCs/>
          <w:iCs/>
          <w:sz w:val="20"/>
          <w:szCs w:val="20"/>
        </w:rPr>
        <w:t>Informacje o wyposażeniu w gaśnice i inny sprzęt gaśniczy,</w:t>
      </w:r>
      <w:bookmarkEnd w:id="225"/>
      <w:bookmarkEnd w:id="226"/>
      <w:bookmarkEnd w:id="227"/>
      <w:bookmarkEnd w:id="228"/>
      <w:bookmarkEnd w:id="229"/>
      <w:bookmarkEnd w:id="230"/>
      <w:r w:rsidRPr="00C72374">
        <w:rPr>
          <w:bCs/>
          <w:iCs/>
          <w:sz w:val="20"/>
          <w:szCs w:val="20"/>
        </w:rPr>
        <w:t xml:space="preserve"> </w:t>
      </w:r>
    </w:p>
    <w:p w14:paraId="562C68EF" w14:textId="77777777" w:rsidR="00AF4E1E" w:rsidRDefault="00AF4E1E" w:rsidP="00AF4E1E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C72374">
        <w:rPr>
          <w:rFonts w:asciiTheme="minorHAnsi" w:hAnsiTheme="minorHAnsi"/>
          <w:szCs w:val="20"/>
        </w:rPr>
        <w:t xml:space="preserve">Budynek </w:t>
      </w:r>
      <w:r>
        <w:rPr>
          <w:rFonts w:asciiTheme="minorHAnsi" w:hAnsiTheme="minorHAnsi"/>
          <w:szCs w:val="20"/>
        </w:rPr>
        <w:t>wyposażony będzie w gaśnice.</w:t>
      </w:r>
    </w:p>
    <w:p w14:paraId="00C27C7C" w14:textId="77777777" w:rsidR="00AF4E1E" w:rsidRPr="00C72374" w:rsidRDefault="00AF4E1E" w:rsidP="00AF4E1E">
      <w:pPr>
        <w:pStyle w:val="Nagwek2"/>
        <w:rPr>
          <w:rFonts w:asciiTheme="minorHAnsi" w:hAnsiTheme="minorHAnsi"/>
        </w:rPr>
      </w:pPr>
      <w:bookmarkStart w:id="231" w:name="_Toc150955378"/>
      <w:bookmarkStart w:id="232" w:name="_Toc150967804"/>
      <w:bookmarkStart w:id="233" w:name="_Toc155608854"/>
      <w:bookmarkStart w:id="234" w:name="_Toc185832452"/>
      <w:bookmarkStart w:id="235" w:name="_Toc193868920"/>
      <w:bookmarkStart w:id="236" w:name="_Toc197688688"/>
      <w:r w:rsidRPr="00C72374">
        <w:rPr>
          <w:rFonts w:asciiTheme="minorHAnsi" w:hAnsiTheme="minorHAnsi"/>
        </w:rPr>
        <w:t>Informacje o rozwiązaniach zamiennych w stosunku do wymagań ochrony przeciwpożarowej zastosowanych na podstawie zgody, o której mowa w art. 6c pkt 1 lub 2 ustawy z dnia 24 sierpnia 1991 r. o ochronie przeciwpożarowej, w zakresie rozwiązań objętych projektem architektoniczno</w:t>
      </w:r>
      <w:r w:rsidRPr="00C72374">
        <w:rPr>
          <w:rFonts w:asciiTheme="minorHAnsi" w:hAnsiTheme="minorHAnsi"/>
        </w:rPr>
        <w:noBreakHyphen/>
        <w:t>budowlanym;</w:t>
      </w:r>
      <w:bookmarkEnd w:id="231"/>
      <w:bookmarkEnd w:id="232"/>
      <w:bookmarkEnd w:id="233"/>
      <w:bookmarkEnd w:id="234"/>
      <w:bookmarkEnd w:id="235"/>
      <w:bookmarkEnd w:id="236"/>
    </w:p>
    <w:p w14:paraId="402E447D" w14:textId="77777777" w:rsidR="00AF4E1E" w:rsidRDefault="00AF4E1E" w:rsidP="00AF4E1E">
      <w:pPr>
        <w:spacing w:after="0" w:line="320" w:lineRule="exact"/>
        <w:ind w:left="567"/>
        <w:rPr>
          <w:sz w:val="20"/>
          <w:szCs w:val="20"/>
        </w:rPr>
      </w:pPr>
      <w:r>
        <w:rPr>
          <w:sz w:val="20"/>
          <w:szCs w:val="20"/>
        </w:rPr>
        <w:t>Nie dotyczy</w:t>
      </w:r>
    </w:p>
    <w:p w14:paraId="4A064607" w14:textId="77777777" w:rsidR="00AF4E1E" w:rsidRPr="004E1D4E" w:rsidRDefault="00AF4E1E" w:rsidP="00AF4E1E">
      <w:pPr>
        <w:pStyle w:val="Nagwek1"/>
        <w:rPr>
          <w:rFonts w:asciiTheme="minorHAnsi" w:hAnsiTheme="minorHAnsi"/>
          <w:lang w:eastAsia="ar-SA"/>
        </w:rPr>
      </w:pPr>
      <w:bookmarkStart w:id="237" w:name="_Toc193868921"/>
      <w:bookmarkStart w:id="238" w:name="_Toc197688689"/>
      <w:bookmarkEnd w:id="163"/>
      <w:bookmarkEnd w:id="164"/>
      <w:r w:rsidRPr="004E1D4E">
        <w:rPr>
          <w:rFonts w:asciiTheme="minorHAnsi" w:hAnsiTheme="minorHAnsi"/>
          <w:lang w:eastAsia="ar-SA"/>
        </w:rPr>
        <w:t>Charakterystyka ekologiczna</w:t>
      </w:r>
      <w:bookmarkEnd w:id="237"/>
      <w:bookmarkEnd w:id="238"/>
    </w:p>
    <w:p w14:paraId="6DB95EF2" w14:textId="77777777" w:rsidR="00AF4E1E" w:rsidRDefault="00AF4E1E" w:rsidP="00AF4E1E">
      <w:pPr>
        <w:pStyle w:val="Tekst3"/>
        <w:ind w:left="284" w:firstLine="0"/>
        <w:jc w:val="both"/>
        <w:rPr>
          <w:szCs w:val="20"/>
        </w:rPr>
      </w:pPr>
      <w:r w:rsidRPr="0088196D">
        <w:rPr>
          <w:rFonts w:asciiTheme="minorHAnsi" w:hAnsiTheme="minorHAnsi"/>
          <w:szCs w:val="20"/>
        </w:rPr>
        <w:t xml:space="preserve">Obszar oddziaływania projektowanego obiektu mieści się na terenie objętym wnioskiem. Ścieki odprowadzone poprzez instalację i przyłącze kanalizacji sanitarnej do sieci miejskiej. Inwestycja nie będzie powodować negatywnych oddziaływań dla higieny i zdrowia użytkowników obiektów i ich otoczenia. W ramach planowanej inwestycji przewiduje się wykonanie zieleni niskiej w postaci trawy i krzewów. Planowana inwestycja nie wpływa negatywnie na jakość gleby oraz wody powierzchniowe i podziemne. Przedmiotowa inwestycja nie będzie powodować uciążliwości w postaci hałasu, emisji drgań, promieniowania i innych zakłóceń. Dopuszczalne normy dla pory dziennej oraz nocnej nie zostaną przekroczone. Wszelkiego rodzaju odpady będą selektywnie składowane w szczelnych przeznaczonych do tego celu pojemnikach a następnie przekazywane firmie zajmującej się gospodarowaniem odpadami na podstawie umowy z Inwestorem. </w:t>
      </w:r>
    </w:p>
    <w:p w14:paraId="36008A3B" w14:textId="77777777" w:rsidR="00AF4E1E" w:rsidRDefault="00AF4E1E" w:rsidP="00AF4E1E">
      <w:pPr>
        <w:rPr>
          <w:lang w:eastAsia="ar-SA"/>
        </w:rPr>
      </w:pPr>
    </w:p>
    <w:sectPr w:rsidR="00AF4E1E" w:rsidSect="00A0504D">
      <w:head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EC3C" w14:textId="77777777" w:rsidR="008B096E" w:rsidRDefault="008B096E" w:rsidP="004A5BDB">
      <w:pPr>
        <w:spacing w:after="0" w:line="240" w:lineRule="auto"/>
      </w:pPr>
      <w:r>
        <w:separator/>
      </w:r>
    </w:p>
  </w:endnote>
  <w:endnote w:type="continuationSeparator" w:id="0">
    <w:p w14:paraId="00567B6A" w14:textId="77777777" w:rsidR="008B096E" w:rsidRDefault="008B096E" w:rsidP="004A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TrebuchetMS-Bold">
    <w:altName w:val="Cambria"/>
    <w:panose1 w:val="00000000000000000000"/>
    <w:charset w:val="00"/>
    <w:family w:val="roman"/>
    <w:notTrueType/>
    <w:pitch w:val="default"/>
  </w:font>
  <w:font w:name="Malgun Gothic">
    <w:altName w:val="¸ĽŔş °íµń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aleway Light">
    <w:charset w:val="EE"/>
    <w:family w:val="auto"/>
    <w:pitch w:val="variable"/>
    <w:sig w:usb0="A00002FF" w:usb1="5000205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2BCD" w14:textId="12CF6D0D" w:rsidR="00405815" w:rsidRDefault="00405815">
    <w:pPr>
      <w:pStyle w:val="Stopka"/>
    </w:pPr>
    <w:r>
      <w:t>Nr egzemplarza: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5788" w14:textId="77777777" w:rsidR="008B096E" w:rsidRDefault="008B096E" w:rsidP="004A5BDB">
      <w:pPr>
        <w:spacing w:after="0" w:line="240" w:lineRule="auto"/>
      </w:pPr>
      <w:r>
        <w:separator/>
      </w:r>
    </w:p>
  </w:footnote>
  <w:footnote w:type="continuationSeparator" w:id="0">
    <w:p w14:paraId="035A4B7D" w14:textId="77777777" w:rsidR="008B096E" w:rsidRDefault="008B096E" w:rsidP="004A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65AB565C" w14:textId="77777777" w:rsidTr="002F6111">
      <w:trPr>
        <w:cantSplit/>
        <w:trHeight w:val="271"/>
      </w:trPr>
      <w:tc>
        <w:tcPr>
          <w:tcW w:w="1418" w:type="dxa"/>
        </w:tcPr>
        <w:p w14:paraId="15D59AD1" w14:textId="0EE66A9E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3894D610" wp14:editId="40E4F329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5560113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6DB764D9" w14:textId="05D11396" w:rsidR="00551D99" w:rsidRPr="00551D99" w:rsidRDefault="008F4C33" w:rsidP="00551D99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</w:t>
          </w:r>
          <w:r w:rsidR="00C06BE4">
            <w:rPr>
              <w:sz w:val="18"/>
            </w:rPr>
            <w:t xml:space="preserve">TECHNICZNY TOM I </w:t>
          </w:r>
          <w:r w:rsidR="00602CCF">
            <w:rPr>
              <w:sz w:val="18"/>
            </w:rPr>
            <w:t>2</w:t>
          </w:r>
          <w:r w:rsidRPr="00551D99">
            <w:rPr>
              <w:sz w:val="18"/>
            </w:rPr>
            <w:t>/</w:t>
          </w:r>
          <w:r w:rsidR="00C06BE4">
            <w:rPr>
              <w:sz w:val="18"/>
            </w:rPr>
            <w:t>2</w:t>
          </w:r>
        </w:p>
        <w:p w14:paraId="05E04448" w14:textId="77777777" w:rsidR="001F5660" w:rsidRPr="001F5660" w:rsidRDefault="001F5660" w:rsidP="001F5660">
          <w:pPr>
            <w:tabs>
              <w:tab w:val="left" w:pos="2479"/>
            </w:tabs>
            <w:spacing w:after="0" w:line="240" w:lineRule="exact"/>
            <w:rPr>
              <w:b/>
              <w:bCs/>
              <w:sz w:val="16"/>
              <w:szCs w:val="16"/>
            </w:rPr>
          </w:pPr>
          <w:r w:rsidRPr="001F5660">
            <w:rPr>
              <w:b/>
              <w:bCs/>
              <w:sz w:val="16"/>
              <w:szCs w:val="16"/>
            </w:rPr>
            <w:t>PROJEKT ARCHITEKTONICZNO-BUDOWLANY KOMPLEKSU HANDLU HURTOWEGO „EKOHALA” W TYM BUDYNKU HALI LOGISTYCZNEJ ORAZ BUDYNKU HALI TARGOWEJ</w:t>
          </w:r>
        </w:p>
        <w:p w14:paraId="3EA0F0A9" w14:textId="5EA7E7D6" w:rsidR="001F5660" w:rsidRPr="00551D99" w:rsidRDefault="001F5660" w:rsidP="00047494">
          <w:pPr>
            <w:tabs>
              <w:tab w:val="left" w:pos="2479"/>
            </w:tabs>
            <w:spacing w:after="0" w:line="240" w:lineRule="exact"/>
            <w:rPr>
              <w:sz w:val="16"/>
              <w:szCs w:val="16"/>
            </w:rPr>
          </w:pPr>
        </w:p>
      </w:tc>
      <w:tc>
        <w:tcPr>
          <w:tcW w:w="1701" w:type="dxa"/>
        </w:tcPr>
        <w:p w14:paraId="11A36F7F" w14:textId="77777777" w:rsidR="004A5BDB" w:rsidRDefault="004A5BDB" w:rsidP="004A5BDB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 w:rsidRPr="00B600A2">
            <w:rPr>
              <w:b/>
              <w:bCs/>
              <w:sz w:val="28"/>
              <w:szCs w:val="28"/>
            </w:rPr>
            <w:t>1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2AFAE1C1" w14:textId="77777777" w:rsidR="00490EF2" w:rsidRDefault="00490EF2" w:rsidP="00490EF2">
          <w:pPr>
            <w:spacing w:after="0" w:line="240" w:lineRule="auto"/>
            <w:rPr>
              <w:rStyle w:val="fontstyle01"/>
            </w:rPr>
          </w:pPr>
          <w:r>
            <w:rPr>
              <w:rStyle w:val="fontstyle01"/>
            </w:rPr>
            <w:t>Data</w:t>
          </w:r>
        </w:p>
        <w:p w14:paraId="2CF59D96" w14:textId="74E5B26C" w:rsidR="00490EF2" w:rsidRPr="00490EF2" w:rsidRDefault="00490EF2" w:rsidP="00490EF2">
          <w:pPr>
            <w:spacing w:after="0" w:line="240" w:lineRule="auto"/>
            <w:jc w:val="center"/>
          </w:pPr>
          <w:r>
            <w:rPr>
              <w:rStyle w:val="fontstyle11"/>
            </w:rPr>
            <w:t xml:space="preserve">28.12.2024 </w:t>
          </w:r>
          <w:proofErr w:type="spellStart"/>
          <w:r>
            <w:rPr>
              <w:rStyle w:val="fontstyle11"/>
            </w:rPr>
            <w:t>Rev</w:t>
          </w:r>
          <w:proofErr w:type="spellEnd"/>
          <w:r>
            <w:rPr>
              <w:rStyle w:val="fontstyle11"/>
            </w:rPr>
            <w:t xml:space="preserve"> 13.03.2025</w:t>
          </w:r>
        </w:p>
      </w:tc>
    </w:tr>
  </w:tbl>
  <w:p w14:paraId="38653761" w14:textId="77777777" w:rsidR="004A5BDB" w:rsidRDefault="004A5B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76747537" w14:textId="77777777" w:rsidTr="002F6111">
      <w:trPr>
        <w:cantSplit/>
        <w:trHeight w:val="271"/>
      </w:trPr>
      <w:tc>
        <w:tcPr>
          <w:tcW w:w="1418" w:type="dxa"/>
        </w:tcPr>
        <w:p w14:paraId="1B253297" w14:textId="47F569E9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2CECE01F" wp14:editId="165ED2E4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37909942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080246D0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b/>
              <w:bCs/>
              <w:sz w:val="24"/>
              <w:szCs w:val="24"/>
            </w:rPr>
          </w:pPr>
          <w:r w:rsidRPr="00CC03CD">
            <w:rPr>
              <w:b/>
              <w:bCs/>
              <w:sz w:val="24"/>
              <w:szCs w:val="24"/>
            </w:rPr>
            <w:t xml:space="preserve">MTK MATEUSZ KUCHARZEWSKI </w:t>
          </w:r>
        </w:p>
        <w:p w14:paraId="5A63507C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03-687 Warszawa,  ul. Wyspowa 15 lok. 8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NIP 524-261-14-19</w:t>
          </w:r>
        </w:p>
        <w:p w14:paraId="1D48DE53" w14:textId="2F13845B" w:rsidR="004A5BDB" w:rsidRPr="004943B9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telefon: +48 608-612-746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Adres e-mail: mtk.kucharzewski@gmail.com</w:t>
          </w:r>
        </w:p>
      </w:tc>
      <w:tc>
        <w:tcPr>
          <w:tcW w:w="1701" w:type="dxa"/>
        </w:tcPr>
        <w:p w14:paraId="4A1E1EFE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 xml:space="preserve">Miejscowość: </w:t>
          </w:r>
        </w:p>
        <w:p w14:paraId="0097D2D0" w14:textId="77777777" w:rsidR="00A01DF6" w:rsidRPr="00B600A2" w:rsidRDefault="00A01DF6" w:rsidP="00A01DF6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WARSZAWA</w:t>
          </w:r>
        </w:p>
        <w:p w14:paraId="5B7F358D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>Data</w:t>
          </w:r>
        </w:p>
        <w:p w14:paraId="54A93AF1" w14:textId="77777777" w:rsidR="004A5BDB" w:rsidRDefault="00A01DF6" w:rsidP="00A01DF6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28</w:t>
          </w:r>
          <w:r w:rsidRPr="00B600A2">
            <w:rPr>
              <w:b/>
              <w:bCs/>
              <w:sz w:val="18"/>
            </w:rPr>
            <w:t>.</w:t>
          </w:r>
          <w:r>
            <w:rPr>
              <w:b/>
              <w:bCs/>
              <w:sz w:val="18"/>
            </w:rPr>
            <w:t>12</w:t>
          </w:r>
          <w:r w:rsidRPr="00B600A2">
            <w:rPr>
              <w:b/>
              <w:bCs/>
              <w:sz w:val="18"/>
            </w:rPr>
            <w:t>.2024</w:t>
          </w:r>
        </w:p>
        <w:p w14:paraId="02118DAA" w14:textId="3CF9C693" w:rsidR="00490EF2" w:rsidRPr="00B600A2" w:rsidRDefault="00490EF2" w:rsidP="00A01DF6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proofErr w:type="spellStart"/>
          <w:r>
            <w:rPr>
              <w:b/>
              <w:bCs/>
              <w:sz w:val="18"/>
            </w:rPr>
            <w:t>Rev</w:t>
          </w:r>
          <w:proofErr w:type="spellEnd"/>
          <w:r>
            <w:rPr>
              <w:b/>
              <w:bCs/>
              <w:sz w:val="18"/>
            </w:rPr>
            <w:t xml:space="preserve"> 13.03.2025</w:t>
          </w:r>
        </w:p>
      </w:tc>
    </w:tr>
  </w:tbl>
  <w:p w14:paraId="5BC4C946" w14:textId="77777777" w:rsidR="004A5BDB" w:rsidRDefault="004A5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A81"/>
    <w:multiLevelType w:val="hybridMultilevel"/>
    <w:tmpl w:val="8294F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2F5C"/>
    <w:multiLevelType w:val="hybridMultilevel"/>
    <w:tmpl w:val="1040B41A"/>
    <w:lvl w:ilvl="0" w:tplc="B232C01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1F77DD8"/>
    <w:multiLevelType w:val="multilevel"/>
    <w:tmpl w:val="3EDAC134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47E1217"/>
    <w:multiLevelType w:val="hybridMultilevel"/>
    <w:tmpl w:val="67A6B1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42769F"/>
    <w:multiLevelType w:val="hybridMultilevel"/>
    <w:tmpl w:val="EECCB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C472D"/>
    <w:multiLevelType w:val="hybridMultilevel"/>
    <w:tmpl w:val="B20E54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7EB056F"/>
    <w:multiLevelType w:val="hybridMultilevel"/>
    <w:tmpl w:val="2014F2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A1D8F"/>
    <w:multiLevelType w:val="hybridMultilevel"/>
    <w:tmpl w:val="4E8CB5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C1E080F"/>
    <w:multiLevelType w:val="hybridMultilevel"/>
    <w:tmpl w:val="A2D2035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F5F6FF8"/>
    <w:multiLevelType w:val="hybridMultilevel"/>
    <w:tmpl w:val="BECABD0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F56B4"/>
    <w:multiLevelType w:val="multilevel"/>
    <w:tmpl w:val="7AC6639A"/>
    <w:lvl w:ilvl="0">
      <w:start w:val="1"/>
      <w:numFmt w:val="decimal"/>
      <w:pStyle w:val="1Punktgwny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01Podpunkt"/>
      <w:isLgl/>
      <w:lvlText w:val="%1.%2."/>
      <w:lvlJc w:val="left"/>
      <w:pPr>
        <w:ind w:left="360" w:hanging="360"/>
      </w:pPr>
      <w:rPr>
        <w:rFonts w:ascii="Arial Narrow" w:hAnsi="Arial Narrow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4551DB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90A89"/>
    <w:multiLevelType w:val="multilevel"/>
    <w:tmpl w:val="B1EE731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/>
        <w:bCs/>
        <w:i/>
        <w:i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9B427CC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B3C07"/>
    <w:multiLevelType w:val="multilevel"/>
    <w:tmpl w:val="F75660B4"/>
    <w:lvl w:ilvl="0">
      <w:start w:val="1"/>
      <w:numFmt w:val="decimal"/>
      <w:lvlText w:val="7.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DA37E20"/>
    <w:multiLevelType w:val="hybridMultilevel"/>
    <w:tmpl w:val="BE84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A3EDE"/>
    <w:multiLevelType w:val="hybridMultilevel"/>
    <w:tmpl w:val="EDF43D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D2871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16E96"/>
    <w:multiLevelType w:val="hybridMultilevel"/>
    <w:tmpl w:val="70A270FE"/>
    <w:styleLink w:val="WWNum29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479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124B9"/>
    <w:multiLevelType w:val="hybridMultilevel"/>
    <w:tmpl w:val="2BB07D5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7001E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2445"/>
    <w:multiLevelType w:val="hybridMultilevel"/>
    <w:tmpl w:val="68F276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F32405"/>
    <w:multiLevelType w:val="multilevel"/>
    <w:tmpl w:val="2152BC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B51BEF"/>
    <w:multiLevelType w:val="hybridMultilevel"/>
    <w:tmpl w:val="A83A4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075E7"/>
    <w:multiLevelType w:val="multilevel"/>
    <w:tmpl w:val="F3AA6C9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23B62A9"/>
    <w:multiLevelType w:val="multilevel"/>
    <w:tmpl w:val="E028FC20"/>
    <w:lvl w:ilvl="0">
      <w:start w:val="1"/>
      <w:numFmt w:val="decimal"/>
      <w:lvlText w:val="7.1.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3FC3B80"/>
    <w:multiLevelType w:val="hybridMultilevel"/>
    <w:tmpl w:val="998C2B1E"/>
    <w:lvl w:ilvl="0" w:tplc="04150001">
      <w:start w:val="1"/>
      <w:numFmt w:val="bullet"/>
      <w:lvlText w:val=""/>
      <w:lvlJc w:val="left"/>
      <w:pPr>
        <w:ind w:left="6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27" w15:restartNumberingAfterBreak="0">
    <w:nsid w:val="59142648"/>
    <w:multiLevelType w:val="hybridMultilevel"/>
    <w:tmpl w:val="0C4E87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E2953"/>
    <w:multiLevelType w:val="hybridMultilevel"/>
    <w:tmpl w:val="09AC6BC4"/>
    <w:lvl w:ilvl="0" w:tplc="BA083C9C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9" w15:restartNumberingAfterBreak="0">
    <w:nsid w:val="5D7C16EB"/>
    <w:multiLevelType w:val="hybridMultilevel"/>
    <w:tmpl w:val="FAA675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7C835F4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87F74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4278A"/>
    <w:multiLevelType w:val="hybridMultilevel"/>
    <w:tmpl w:val="18FCB9D0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66874"/>
    <w:multiLevelType w:val="hybridMultilevel"/>
    <w:tmpl w:val="CB06562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02B635E"/>
    <w:multiLevelType w:val="multilevel"/>
    <w:tmpl w:val="664018A2"/>
    <w:lvl w:ilvl="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35" w15:restartNumberingAfterBreak="0">
    <w:nsid w:val="703E5962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52A5C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E4634"/>
    <w:multiLevelType w:val="hybridMultilevel"/>
    <w:tmpl w:val="424E1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141668">
    <w:abstractNumId w:val="12"/>
  </w:num>
  <w:num w:numId="2" w16cid:durableId="903217885">
    <w:abstractNumId w:val="6"/>
  </w:num>
  <w:num w:numId="3" w16cid:durableId="1631474628">
    <w:abstractNumId w:val="23"/>
  </w:num>
  <w:num w:numId="4" w16cid:durableId="1352799396">
    <w:abstractNumId w:val="2"/>
  </w:num>
  <w:num w:numId="5" w16cid:durableId="221596586">
    <w:abstractNumId w:val="18"/>
  </w:num>
  <w:num w:numId="6" w16cid:durableId="918444039">
    <w:abstractNumId w:val="1"/>
  </w:num>
  <w:num w:numId="7" w16cid:durableId="1683167195">
    <w:abstractNumId w:val="33"/>
  </w:num>
  <w:num w:numId="8" w16cid:durableId="101998795">
    <w:abstractNumId w:val="8"/>
  </w:num>
  <w:num w:numId="9" w16cid:durableId="1792894427">
    <w:abstractNumId w:val="10"/>
  </w:num>
  <w:num w:numId="10" w16cid:durableId="700711329">
    <w:abstractNumId w:val="0"/>
  </w:num>
  <w:num w:numId="11" w16cid:durableId="1382048782">
    <w:abstractNumId w:val="5"/>
  </w:num>
  <w:num w:numId="12" w16cid:durableId="195237315">
    <w:abstractNumId w:val="3"/>
  </w:num>
  <w:num w:numId="13" w16cid:durableId="1641961218">
    <w:abstractNumId w:val="15"/>
  </w:num>
  <w:num w:numId="14" w16cid:durableId="1943756376">
    <w:abstractNumId w:val="19"/>
  </w:num>
  <w:num w:numId="15" w16cid:durableId="335154590">
    <w:abstractNumId w:val="9"/>
  </w:num>
  <w:num w:numId="16" w16cid:durableId="1661999523">
    <w:abstractNumId w:val="34"/>
  </w:num>
  <w:num w:numId="17" w16cid:durableId="175123165">
    <w:abstractNumId w:val="32"/>
  </w:num>
  <w:num w:numId="18" w16cid:durableId="484011027">
    <w:abstractNumId w:val="28"/>
  </w:num>
  <w:num w:numId="19" w16cid:durableId="725494891">
    <w:abstractNumId w:val="21"/>
  </w:num>
  <w:num w:numId="20" w16cid:durableId="1124498979">
    <w:abstractNumId w:val="29"/>
  </w:num>
  <w:num w:numId="21" w16cid:durableId="1102144214">
    <w:abstractNumId w:val="4"/>
  </w:num>
  <w:num w:numId="22" w16cid:durableId="1574967732">
    <w:abstractNumId w:val="22"/>
  </w:num>
  <w:num w:numId="23" w16cid:durableId="733549309">
    <w:abstractNumId w:val="24"/>
  </w:num>
  <w:num w:numId="24" w16cid:durableId="303969089">
    <w:abstractNumId w:val="14"/>
  </w:num>
  <w:num w:numId="25" w16cid:durableId="18362073">
    <w:abstractNumId w:val="25"/>
  </w:num>
  <w:num w:numId="26" w16cid:durableId="1725062463">
    <w:abstractNumId w:val="11"/>
  </w:num>
  <w:num w:numId="27" w16cid:durableId="2098599972">
    <w:abstractNumId w:val="20"/>
  </w:num>
  <w:num w:numId="28" w16cid:durableId="1562204541">
    <w:abstractNumId w:val="31"/>
  </w:num>
  <w:num w:numId="29" w16cid:durableId="1751610195">
    <w:abstractNumId w:val="30"/>
  </w:num>
  <w:num w:numId="30" w16cid:durableId="281694232">
    <w:abstractNumId w:val="37"/>
  </w:num>
  <w:num w:numId="31" w16cid:durableId="1646468151">
    <w:abstractNumId w:val="36"/>
  </w:num>
  <w:num w:numId="32" w16cid:durableId="425734223">
    <w:abstractNumId w:val="17"/>
  </w:num>
  <w:num w:numId="33" w16cid:durableId="2079008699">
    <w:abstractNumId w:val="13"/>
  </w:num>
  <w:num w:numId="34" w16cid:durableId="1642687131">
    <w:abstractNumId w:val="35"/>
  </w:num>
  <w:num w:numId="35" w16cid:durableId="376592348">
    <w:abstractNumId w:val="26"/>
  </w:num>
  <w:num w:numId="36" w16cid:durableId="1477457378">
    <w:abstractNumId w:val="12"/>
  </w:num>
  <w:num w:numId="37" w16cid:durableId="398793085">
    <w:abstractNumId w:val="12"/>
  </w:num>
  <w:num w:numId="38" w16cid:durableId="53242913">
    <w:abstractNumId w:val="7"/>
  </w:num>
  <w:num w:numId="39" w16cid:durableId="437406090">
    <w:abstractNumId w:val="16"/>
  </w:num>
  <w:num w:numId="40" w16cid:durableId="1357926174">
    <w:abstractNumId w:val="27"/>
  </w:num>
  <w:num w:numId="41" w16cid:durableId="1091127580">
    <w:abstractNumId w:val="12"/>
  </w:num>
  <w:num w:numId="42" w16cid:durableId="373582125">
    <w:abstractNumId w:val="12"/>
  </w:num>
  <w:num w:numId="43" w16cid:durableId="1726874637">
    <w:abstractNumId w:val="12"/>
  </w:num>
  <w:num w:numId="44" w16cid:durableId="1478646840">
    <w:abstractNumId w:val="12"/>
  </w:num>
  <w:num w:numId="45" w16cid:durableId="161705220">
    <w:abstractNumId w:val="12"/>
  </w:num>
  <w:num w:numId="46" w16cid:durableId="1713845085">
    <w:abstractNumId w:val="12"/>
  </w:num>
  <w:num w:numId="47" w16cid:durableId="1108239954">
    <w:abstractNumId w:val="12"/>
  </w:num>
  <w:num w:numId="48" w16cid:durableId="341514810">
    <w:abstractNumId w:val="12"/>
  </w:num>
  <w:num w:numId="49" w16cid:durableId="2062048538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DB"/>
    <w:rsid w:val="000060E0"/>
    <w:rsid w:val="000144C9"/>
    <w:rsid w:val="00042790"/>
    <w:rsid w:val="00047494"/>
    <w:rsid w:val="00053B64"/>
    <w:rsid w:val="00073FD8"/>
    <w:rsid w:val="000740AB"/>
    <w:rsid w:val="000875B9"/>
    <w:rsid w:val="000B5EC1"/>
    <w:rsid w:val="000C50E1"/>
    <w:rsid w:val="000D25EE"/>
    <w:rsid w:val="000D513A"/>
    <w:rsid w:val="00121AEE"/>
    <w:rsid w:val="001272AA"/>
    <w:rsid w:val="0013215E"/>
    <w:rsid w:val="00133DD3"/>
    <w:rsid w:val="001450A0"/>
    <w:rsid w:val="00151881"/>
    <w:rsid w:val="00157F38"/>
    <w:rsid w:val="00161F37"/>
    <w:rsid w:val="001653C8"/>
    <w:rsid w:val="00172FF4"/>
    <w:rsid w:val="00190924"/>
    <w:rsid w:val="001A1C3B"/>
    <w:rsid w:val="001B7BCB"/>
    <w:rsid w:val="001C36FC"/>
    <w:rsid w:val="001C45E9"/>
    <w:rsid w:val="001D10B8"/>
    <w:rsid w:val="001D4910"/>
    <w:rsid w:val="001F5660"/>
    <w:rsid w:val="00205460"/>
    <w:rsid w:val="002165A9"/>
    <w:rsid w:val="002200C4"/>
    <w:rsid w:val="00221779"/>
    <w:rsid w:val="00221EDC"/>
    <w:rsid w:val="00234747"/>
    <w:rsid w:val="00246EA1"/>
    <w:rsid w:val="00253C47"/>
    <w:rsid w:val="00254A52"/>
    <w:rsid w:val="00261873"/>
    <w:rsid w:val="00262C34"/>
    <w:rsid w:val="0027022F"/>
    <w:rsid w:val="002923F7"/>
    <w:rsid w:val="002973FC"/>
    <w:rsid w:val="002B17BC"/>
    <w:rsid w:val="002B2B5B"/>
    <w:rsid w:val="002B402F"/>
    <w:rsid w:val="002C41D5"/>
    <w:rsid w:val="002F6111"/>
    <w:rsid w:val="002F6A46"/>
    <w:rsid w:val="00303272"/>
    <w:rsid w:val="00317BFA"/>
    <w:rsid w:val="00321D76"/>
    <w:rsid w:val="00352213"/>
    <w:rsid w:val="00386E26"/>
    <w:rsid w:val="00387DCF"/>
    <w:rsid w:val="0039020C"/>
    <w:rsid w:val="0039113E"/>
    <w:rsid w:val="003B1EF9"/>
    <w:rsid w:val="003D225B"/>
    <w:rsid w:val="003E4617"/>
    <w:rsid w:val="003E6AE2"/>
    <w:rsid w:val="00405815"/>
    <w:rsid w:val="00406284"/>
    <w:rsid w:val="0041071F"/>
    <w:rsid w:val="00413489"/>
    <w:rsid w:val="0042282C"/>
    <w:rsid w:val="004256B5"/>
    <w:rsid w:val="004459BF"/>
    <w:rsid w:val="00457BEA"/>
    <w:rsid w:val="00467320"/>
    <w:rsid w:val="00473188"/>
    <w:rsid w:val="00475152"/>
    <w:rsid w:val="00490EF2"/>
    <w:rsid w:val="004912B1"/>
    <w:rsid w:val="004A4C6B"/>
    <w:rsid w:val="004A5BDB"/>
    <w:rsid w:val="004B0DDE"/>
    <w:rsid w:val="004B6D02"/>
    <w:rsid w:val="004C1BB0"/>
    <w:rsid w:val="004C3764"/>
    <w:rsid w:val="004C4A7A"/>
    <w:rsid w:val="004E193C"/>
    <w:rsid w:val="004E2FEE"/>
    <w:rsid w:val="004E573A"/>
    <w:rsid w:val="004F6B72"/>
    <w:rsid w:val="004F7B0C"/>
    <w:rsid w:val="00503BFD"/>
    <w:rsid w:val="00520526"/>
    <w:rsid w:val="00524CAD"/>
    <w:rsid w:val="00531EAD"/>
    <w:rsid w:val="00551D99"/>
    <w:rsid w:val="0055626C"/>
    <w:rsid w:val="005569DE"/>
    <w:rsid w:val="005605A7"/>
    <w:rsid w:val="005666A9"/>
    <w:rsid w:val="00574156"/>
    <w:rsid w:val="00576673"/>
    <w:rsid w:val="005A7F69"/>
    <w:rsid w:val="005B188B"/>
    <w:rsid w:val="005B1CEA"/>
    <w:rsid w:val="005E51D8"/>
    <w:rsid w:val="005F2125"/>
    <w:rsid w:val="005F4C77"/>
    <w:rsid w:val="005F502F"/>
    <w:rsid w:val="00601B01"/>
    <w:rsid w:val="00602CCF"/>
    <w:rsid w:val="00606B85"/>
    <w:rsid w:val="00616C28"/>
    <w:rsid w:val="00620797"/>
    <w:rsid w:val="00624FA0"/>
    <w:rsid w:val="00626383"/>
    <w:rsid w:val="0063072E"/>
    <w:rsid w:val="006424C5"/>
    <w:rsid w:val="00663BA8"/>
    <w:rsid w:val="00666139"/>
    <w:rsid w:val="0066691E"/>
    <w:rsid w:val="0067349D"/>
    <w:rsid w:val="006736A3"/>
    <w:rsid w:val="00676396"/>
    <w:rsid w:val="006819C3"/>
    <w:rsid w:val="006823D2"/>
    <w:rsid w:val="00684681"/>
    <w:rsid w:val="00686F71"/>
    <w:rsid w:val="00696F03"/>
    <w:rsid w:val="006C217F"/>
    <w:rsid w:val="006C2416"/>
    <w:rsid w:val="006C5D14"/>
    <w:rsid w:val="006D0F1F"/>
    <w:rsid w:val="006E1F14"/>
    <w:rsid w:val="006E7DA3"/>
    <w:rsid w:val="006F6BBC"/>
    <w:rsid w:val="00715965"/>
    <w:rsid w:val="00730432"/>
    <w:rsid w:val="00750147"/>
    <w:rsid w:val="007514B8"/>
    <w:rsid w:val="007615DA"/>
    <w:rsid w:val="00771358"/>
    <w:rsid w:val="00771B7E"/>
    <w:rsid w:val="007850A1"/>
    <w:rsid w:val="00792597"/>
    <w:rsid w:val="007974E9"/>
    <w:rsid w:val="007C4319"/>
    <w:rsid w:val="007D4228"/>
    <w:rsid w:val="007F6227"/>
    <w:rsid w:val="008020C9"/>
    <w:rsid w:val="0081137C"/>
    <w:rsid w:val="00813F69"/>
    <w:rsid w:val="008169A9"/>
    <w:rsid w:val="0082265E"/>
    <w:rsid w:val="008328DE"/>
    <w:rsid w:val="008457E9"/>
    <w:rsid w:val="008475A6"/>
    <w:rsid w:val="00855869"/>
    <w:rsid w:val="00875140"/>
    <w:rsid w:val="00875661"/>
    <w:rsid w:val="0088277C"/>
    <w:rsid w:val="00887D7F"/>
    <w:rsid w:val="008979DE"/>
    <w:rsid w:val="008B096E"/>
    <w:rsid w:val="008C0B84"/>
    <w:rsid w:val="008C27B4"/>
    <w:rsid w:val="008C2F3D"/>
    <w:rsid w:val="008E0D9E"/>
    <w:rsid w:val="008F4C33"/>
    <w:rsid w:val="00900BEE"/>
    <w:rsid w:val="0092280F"/>
    <w:rsid w:val="00925260"/>
    <w:rsid w:val="00931110"/>
    <w:rsid w:val="00942607"/>
    <w:rsid w:val="0094319C"/>
    <w:rsid w:val="00945EF2"/>
    <w:rsid w:val="00955B1A"/>
    <w:rsid w:val="00961696"/>
    <w:rsid w:val="009645C7"/>
    <w:rsid w:val="00967296"/>
    <w:rsid w:val="00975039"/>
    <w:rsid w:val="009770F6"/>
    <w:rsid w:val="009975C5"/>
    <w:rsid w:val="009A5519"/>
    <w:rsid w:val="009C3B5F"/>
    <w:rsid w:val="009D04CF"/>
    <w:rsid w:val="009D0930"/>
    <w:rsid w:val="009F2A0C"/>
    <w:rsid w:val="00A01DF6"/>
    <w:rsid w:val="00A04F41"/>
    <w:rsid w:val="00A0504D"/>
    <w:rsid w:val="00A20071"/>
    <w:rsid w:val="00A322C6"/>
    <w:rsid w:val="00A32539"/>
    <w:rsid w:val="00A41184"/>
    <w:rsid w:val="00A4743A"/>
    <w:rsid w:val="00A5124E"/>
    <w:rsid w:val="00A61FB4"/>
    <w:rsid w:val="00A76354"/>
    <w:rsid w:val="00AB1182"/>
    <w:rsid w:val="00AB5442"/>
    <w:rsid w:val="00AC10F0"/>
    <w:rsid w:val="00AD78D5"/>
    <w:rsid w:val="00AF4E1E"/>
    <w:rsid w:val="00B100C8"/>
    <w:rsid w:val="00B206F7"/>
    <w:rsid w:val="00B27C87"/>
    <w:rsid w:val="00B52E61"/>
    <w:rsid w:val="00B55768"/>
    <w:rsid w:val="00B600A2"/>
    <w:rsid w:val="00BB3BE5"/>
    <w:rsid w:val="00BB5129"/>
    <w:rsid w:val="00BB6A87"/>
    <w:rsid w:val="00BC3F42"/>
    <w:rsid w:val="00BD3302"/>
    <w:rsid w:val="00BD50D2"/>
    <w:rsid w:val="00BE59A4"/>
    <w:rsid w:val="00BF4682"/>
    <w:rsid w:val="00BF538E"/>
    <w:rsid w:val="00C06BE4"/>
    <w:rsid w:val="00C11073"/>
    <w:rsid w:val="00C15C11"/>
    <w:rsid w:val="00C44B42"/>
    <w:rsid w:val="00C614FA"/>
    <w:rsid w:val="00C67426"/>
    <w:rsid w:val="00CA13D3"/>
    <w:rsid w:val="00CB1E79"/>
    <w:rsid w:val="00CB58AE"/>
    <w:rsid w:val="00CB73CF"/>
    <w:rsid w:val="00CB7D37"/>
    <w:rsid w:val="00CC51F6"/>
    <w:rsid w:val="00CF7F9A"/>
    <w:rsid w:val="00D0040E"/>
    <w:rsid w:val="00D14FEE"/>
    <w:rsid w:val="00D32EDA"/>
    <w:rsid w:val="00D3724B"/>
    <w:rsid w:val="00D373CC"/>
    <w:rsid w:val="00D536D9"/>
    <w:rsid w:val="00D5635E"/>
    <w:rsid w:val="00D64EB2"/>
    <w:rsid w:val="00D65025"/>
    <w:rsid w:val="00D81283"/>
    <w:rsid w:val="00D836AA"/>
    <w:rsid w:val="00D94B51"/>
    <w:rsid w:val="00DA14F5"/>
    <w:rsid w:val="00DB38E3"/>
    <w:rsid w:val="00DD1161"/>
    <w:rsid w:val="00DE38A3"/>
    <w:rsid w:val="00DE3A8E"/>
    <w:rsid w:val="00E04568"/>
    <w:rsid w:val="00E05D78"/>
    <w:rsid w:val="00E07F51"/>
    <w:rsid w:val="00E31542"/>
    <w:rsid w:val="00E32849"/>
    <w:rsid w:val="00E36912"/>
    <w:rsid w:val="00E40520"/>
    <w:rsid w:val="00E41C7F"/>
    <w:rsid w:val="00E42681"/>
    <w:rsid w:val="00E535DE"/>
    <w:rsid w:val="00E54057"/>
    <w:rsid w:val="00E57229"/>
    <w:rsid w:val="00E729EA"/>
    <w:rsid w:val="00E756DE"/>
    <w:rsid w:val="00E81E2E"/>
    <w:rsid w:val="00EA6C16"/>
    <w:rsid w:val="00EC4DA5"/>
    <w:rsid w:val="00ED0673"/>
    <w:rsid w:val="00ED6B4D"/>
    <w:rsid w:val="00ED7CF2"/>
    <w:rsid w:val="00F013EC"/>
    <w:rsid w:val="00F165AC"/>
    <w:rsid w:val="00F32646"/>
    <w:rsid w:val="00F46607"/>
    <w:rsid w:val="00F5160F"/>
    <w:rsid w:val="00F57EFC"/>
    <w:rsid w:val="00F6119A"/>
    <w:rsid w:val="00F64A8C"/>
    <w:rsid w:val="00F65B6C"/>
    <w:rsid w:val="00F6695F"/>
    <w:rsid w:val="00F70FE3"/>
    <w:rsid w:val="00F84DED"/>
    <w:rsid w:val="00FA2107"/>
    <w:rsid w:val="00FB47C6"/>
    <w:rsid w:val="00FD14A3"/>
    <w:rsid w:val="00FE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AA803"/>
  <w15:chartTrackingRefBased/>
  <w15:docId w15:val="{BF4E959F-49E0-438C-ABC6-1677C1D0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H11,_Nagłówek 1,Topic Heading 1"/>
    <w:basedOn w:val="Normalny"/>
    <w:next w:val="Normalny"/>
    <w:link w:val="Nagwek1Znak"/>
    <w:uiPriority w:val="9"/>
    <w:qFormat/>
    <w:rsid w:val="004912B1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aliases w:val="_Nagłówek 2,Topic Heading,Nagłówek 03 Młynarska"/>
    <w:basedOn w:val="Normalny"/>
    <w:next w:val="Normalny"/>
    <w:link w:val="Nagwek2Znak"/>
    <w:uiPriority w:val="9"/>
    <w:unhideWhenUsed/>
    <w:qFormat/>
    <w:rsid w:val="004912B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5D14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D7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sz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A5BDB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BDB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4A5BDB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4A5BDB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4A5BDB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1 Znak,_Nagłówek 1 Znak,Topic Heading 1 Znak"/>
    <w:basedOn w:val="Domylnaczcionkaakapitu"/>
    <w:link w:val="Nagwek1"/>
    <w:uiPriority w:val="9"/>
    <w:rsid w:val="004912B1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aliases w:val="_Nagłówek 2 Znak,Topic Heading Znak,Nagłówek 03 Młynarska Znak"/>
    <w:basedOn w:val="Domylnaczcionkaakapitu"/>
    <w:link w:val="Nagwek2"/>
    <w:uiPriority w:val="9"/>
    <w:rsid w:val="004912B1"/>
    <w:rPr>
      <w:rFonts w:asciiTheme="majorHAnsi" w:eastAsiaTheme="majorEastAsia" w:hAnsiTheme="majorHAnsi" w:cstheme="majorBidi"/>
      <w:b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C5D14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D78"/>
    <w:rPr>
      <w:rFonts w:eastAsiaTheme="majorEastAsia" w:cstheme="majorBidi"/>
      <w:i/>
      <w:i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A5B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4A5B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4A5B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4A5B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4A5B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BDB"/>
    <w:rPr>
      <w:i/>
      <w:iCs/>
      <w:color w:val="404040" w:themeColor="text1" w:themeTint="BF"/>
    </w:rPr>
  </w:style>
  <w:style w:type="paragraph" w:styleId="Akapitzlist">
    <w:name w:val="List Paragraph"/>
    <w:aliases w:val="Wyliczanie,Akapit z listą1,Akapit z listą11,Akapit z listą31,BulletC,KON-lista,Kolorowa lista — akcent 11,List Paragraph1,List Paragraph_0,Numerowanie,Obiekt,Wypunktowanie,normalny tekst,PZI-AK_LISTA,...tekst podstawowy,Poziom2,.TEKST,lp1"/>
    <w:basedOn w:val="Normalny"/>
    <w:link w:val="AkapitzlistZnak"/>
    <w:uiPriority w:val="34"/>
    <w:qFormat/>
    <w:rsid w:val="004A5B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B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B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B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qFormat/>
    <w:rsid w:val="004912B1"/>
    <w:pPr>
      <w:tabs>
        <w:tab w:val="center" w:pos="4536"/>
        <w:tab w:val="right" w:pos="9072"/>
      </w:tabs>
      <w:spacing w:after="0" w:line="240" w:lineRule="auto"/>
    </w:pPr>
    <w:rPr>
      <w:b/>
      <w:sz w:val="26"/>
    </w:rPr>
  </w:style>
  <w:style w:type="character" w:customStyle="1" w:styleId="NagwekZnak">
    <w:name w:val="Nagłówek Znak"/>
    <w:basedOn w:val="Domylnaczcionkaakapitu"/>
    <w:link w:val="Nagwek"/>
    <w:rsid w:val="004912B1"/>
    <w:rPr>
      <w:b/>
      <w:sz w:val="26"/>
    </w:rPr>
  </w:style>
  <w:style w:type="paragraph" w:styleId="Stopka">
    <w:name w:val="footer"/>
    <w:basedOn w:val="Normalny"/>
    <w:link w:val="StopkaZnak"/>
    <w:uiPriority w:val="99"/>
    <w:unhideWhenUsed/>
    <w:rsid w:val="004A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DB"/>
  </w:style>
  <w:style w:type="character" w:customStyle="1" w:styleId="fontstyle01">
    <w:name w:val="fontstyle01"/>
    <w:basedOn w:val="Domylnaczcionkaakapitu"/>
    <w:rsid w:val="00551D99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51D99"/>
    <w:rPr>
      <w:rFonts w:ascii="TrebuchetMS-Bold" w:hAnsi="TrebuchetMS-Bold" w:hint="default"/>
      <w:b/>
      <w:bCs/>
      <w:i w:val="0"/>
      <w:iCs w:val="0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51D99"/>
    <w:pPr>
      <w:spacing w:before="120" w:after="120" w:line="276" w:lineRule="auto"/>
      <w:ind w:firstLine="340"/>
      <w:jc w:val="both"/>
    </w:pPr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51D99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AkapitzlistZnak">
    <w:name w:val="Akapit z listą Znak"/>
    <w:aliases w:val="Wyliczanie Znak,Akapit z listą1 Znak,Akapit z listą11 Znak,Akapit z listą31 Znak,BulletC Znak,KON-lista Znak,Kolorowa lista — akcent 11 Znak,List Paragraph1 Znak,List Paragraph_0 Znak,Numerowanie Znak,Obiekt Znak,Wypunktowanie Znak"/>
    <w:link w:val="Akapitzlist"/>
    <w:uiPriority w:val="34"/>
    <w:qFormat/>
    <w:locked/>
    <w:rsid w:val="00551D99"/>
  </w:style>
  <w:style w:type="paragraph" w:styleId="Bezodstpw">
    <w:name w:val="No Spacing"/>
    <w:qFormat/>
    <w:rsid w:val="004912B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64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2">
    <w:name w:val="Tekst 2"/>
    <w:basedOn w:val="Nagwek2"/>
    <w:rsid w:val="008457E9"/>
    <w:pPr>
      <w:keepNext w:val="0"/>
      <w:keepLines w:val="0"/>
      <w:widowControl w:val="0"/>
      <w:numPr>
        <w:ilvl w:val="0"/>
        <w:numId w:val="0"/>
      </w:numPr>
      <w:suppressAutoHyphens/>
      <w:autoSpaceDN w:val="0"/>
      <w:spacing w:before="0" w:after="0" w:line="240" w:lineRule="auto"/>
      <w:ind w:left="283" w:firstLine="283"/>
      <w:textAlignment w:val="baseline"/>
    </w:pPr>
    <w:rPr>
      <w:rFonts w:ascii="Raleway Light" w:eastAsia="SimSun" w:hAnsi="Raleway Light" w:cs="Lucida Sans"/>
      <w:b w:val="0"/>
      <w:iCs/>
      <w:kern w:val="3"/>
      <w:sz w:val="20"/>
      <w:szCs w:val="28"/>
      <w:lang w:eastAsia="zh-CN" w:bidi="hi-IN"/>
      <w14:ligatures w14:val="none"/>
    </w:rPr>
  </w:style>
  <w:style w:type="paragraph" w:customStyle="1" w:styleId="Tekst3">
    <w:name w:val="Tekst 3"/>
    <w:rsid w:val="008457E9"/>
    <w:pPr>
      <w:widowControl w:val="0"/>
      <w:suppressAutoHyphens/>
      <w:autoSpaceDN w:val="0"/>
      <w:spacing w:after="0" w:line="240" w:lineRule="auto"/>
      <w:ind w:left="567" w:firstLine="283"/>
      <w:textAlignment w:val="baseline"/>
    </w:pPr>
    <w:rPr>
      <w:rFonts w:ascii="Raleway Light" w:eastAsia="SimSun" w:hAnsi="Raleway Light" w:cs="Lucida Sans"/>
      <w:kern w:val="3"/>
      <w:sz w:val="20"/>
      <w:szCs w:val="24"/>
      <w:lang w:eastAsia="zh-CN" w:bidi="hi-IN"/>
      <w14:ligatures w14:val="none"/>
    </w:rPr>
  </w:style>
  <w:style w:type="numbering" w:customStyle="1" w:styleId="WWNum291">
    <w:name w:val="WWNum291"/>
    <w:rsid w:val="008457E9"/>
    <w:pPr>
      <w:numPr>
        <w:numId w:val="5"/>
      </w:numPr>
    </w:pPr>
  </w:style>
  <w:style w:type="paragraph" w:customStyle="1" w:styleId="TableContents">
    <w:name w:val="Table Contents"/>
    <w:basedOn w:val="Normalny"/>
    <w:rsid w:val="00A2007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customStyle="1" w:styleId="Table">
    <w:name w:val="Table"/>
    <w:basedOn w:val="Legenda"/>
    <w:uiPriority w:val="99"/>
    <w:rsid w:val="00A20071"/>
    <w:pPr>
      <w:widowControl w:val="0"/>
      <w:suppressLineNumbers/>
      <w:suppressAutoHyphens/>
      <w:autoSpaceDN w:val="0"/>
      <w:spacing w:after="0"/>
      <w:textAlignment w:val="bottom"/>
    </w:pPr>
    <w:rPr>
      <w:rFonts w:ascii="Raleway Light" w:eastAsia="SimSun" w:hAnsi="Raleway Light" w:cs="Lucida Sans"/>
      <w:i w:val="0"/>
      <w:color w:val="auto"/>
      <w:kern w:val="3"/>
      <w:sz w:val="20"/>
      <w:szCs w:val="24"/>
      <w:lang w:eastAsia="zh-CN" w:bidi="hi-IN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20071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uiPriority w:val="99"/>
    <w:rsid w:val="00E05D78"/>
    <w:rPr>
      <w:rFonts w:ascii="Arial" w:hAnsi="Arial" w:cs="Arial"/>
      <w:color w:val="212127"/>
      <w:sz w:val="20"/>
      <w:szCs w:val="20"/>
    </w:rPr>
  </w:style>
  <w:style w:type="paragraph" w:customStyle="1" w:styleId="Teksttreci20">
    <w:name w:val="Tekst treści (2)"/>
    <w:basedOn w:val="Normalny"/>
    <w:link w:val="Teksttreci2"/>
    <w:uiPriority w:val="99"/>
    <w:rsid w:val="00E05D78"/>
    <w:pPr>
      <w:widowControl w:val="0"/>
      <w:spacing w:after="0" w:line="240" w:lineRule="auto"/>
      <w:ind w:left="620" w:hanging="220"/>
    </w:pPr>
    <w:rPr>
      <w:rFonts w:ascii="Arial" w:hAnsi="Arial" w:cs="Arial"/>
      <w:color w:val="212127"/>
      <w:sz w:val="20"/>
      <w:szCs w:val="20"/>
    </w:rPr>
  </w:style>
  <w:style w:type="paragraph" w:customStyle="1" w:styleId="Standard">
    <w:name w:val="Standard"/>
    <w:link w:val="StandardZnak"/>
    <w:qFormat/>
    <w:rsid w:val="00E05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E05D78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WW-Standardowywcity">
    <w:name w:val="WW-Standardowy wci?ty"/>
    <w:basedOn w:val="Normalny"/>
    <w:rsid w:val="004A4C6B"/>
    <w:pPr>
      <w:widowControl w:val="0"/>
      <w:suppressAutoHyphens/>
      <w:spacing w:after="0" w:line="240" w:lineRule="auto"/>
      <w:ind w:left="567" w:firstLine="1"/>
      <w:jc w:val="both"/>
    </w:pPr>
    <w:rPr>
      <w:rFonts w:ascii="Arial" w:eastAsia="HG Mincho Light J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customStyle="1" w:styleId="opis">
    <w:name w:val="_opis"/>
    <w:basedOn w:val="Normalny"/>
    <w:link w:val="opisZnak"/>
    <w:qFormat/>
    <w:rsid w:val="004A4C6B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character" w:customStyle="1" w:styleId="opisZnak">
    <w:name w:val="_opis Znak"/>
    <w:basedOn w:val="Domylnaczcionkaakapitu"/>
    <w:link w:val="opis"/>
    <w:rsid w:val="004A4C6B"/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56B5"/>
    <w:pPr>
      <w:numPr>
        <w:numId w:val="0"/>
      </w:numPr>
      <w:spacing w:before="240" w:after="0"/>
      <w:outlineLvl w:val="9"/>
    </w:pPr>
    <w:rPr>
      <w:b w:val="0"/>
      <w:color w:val="0F4761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70FE3"/>
    <w:pPr>
      <w:tabs>
        <w:tab w:val="right" w:leader="dot" w:pos="9060"/>
      </w:tabs>
      <w:spacing w:after="0" w:line="240" w:lineRule="auto"/>
      <w:ind w:left="425" w:hanging="425"/>
    </w:pPr>
  </w:style>
  <w:style w:type="paragraph" w:styleId="Spistreci2">
    <w:name w:val="toc 2"/>
    <w:basedOn w:val="Normalny"/>
    <w:next w:val="Normalny"/>
    <w:autoRedefine/>
    <w:uiPriority w:val="39"/>
    <w:unhideWhenUsed/>
    <w:rsid w:val="004256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256B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4256B5"/>
    <w:rPr>
      <w:color w:val="467886" w:themeColor="hyperlink"/>
      <w:u w:val="single"/>
    </w:rPr>
  </w:style>
  <w:style w:type="paragraph" w:customStyle="1" w:styleId="opisdobry">
    <w:name w:val="_opis dobry"/>
    <w:basedOn w:val="Normalny"/>
    <w:link w:val="opisdobryZnak"/>
    <w:qFormat/>
    <w:rsid w:val="000060E0"/>
    <w:pPr>
      <w:spacing w:after="0" w:line="276" w:lineRule="auto"/>
      <w:ind w:left="567"/>
      <w:jc w:val="both"/>
    </w:pPr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character" w:customStyle="1" w:styleId="opisdobryZnak">
    <w:name w:val="_opis dobry Znak"/>
    <w:basedOn w:val="Domylnaczcionkaakapitu"/>
    <w:link w:val="opisdobry"/>
    <w:rsid w:val="000060E0"/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64A8C"/>
    <w:pPr>
      <w:spacing w:before="0" w:after="160" w:line="259" w:lineRule="auto"/>
      <w:ind w:firstLine="360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64A8C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2F6111"/>
    <w:rPr>
      <w:rFonts w:ascii="Times New Roman" w:eastAsia="Times New Roman" w:hAnsi="Times New Roman" w:cs="Times New Roman"/>
      <w:color w:val="252525"/>
    </w:rPr>
  </w:style>
  <w:style w:type="paragraph" w:customStyle="1" w:styleId="Teksttreci0">
    <w:name w:val="Tekst treści"/>
    <w:basedOn w:val="Normalny"/>
    <w:link w:val="Teksttreci"/>
    <w:rsid w:val="002F6111"/>
    <w:pPr>
      <w:widowControl w:val="0"/>
      <w:spacing w:after="0" w:line="379" w:lineRule="auto"/>
      <w:ind w:firstLine="400"/>
    </w:pPr>
    <w:rPr>
      <w:rFonts w:ascii="Times New Roman" w:eastAsia="Times New Roman" w:hAnsi="Times New Roman" w:cs="Times New Roman"/>
      <w:color w:val="252525"/>
    </w:rPr>
  </w:style>
  <w:style w:type="character" w:customStyle="1" w:styleId="Stopka0">
    <w:name w:val="Stopka_"/>
    <w:basedOn w:val="Domylnaczcionkaakapitu"/>
    <w:link w:val="Stopka1"/>
    <w:rsid w:val="005F502F"/>
    <w:rPr>
      <w:rFonts w:ascii="Arial" w:eastAsia="Arial" w:hAnsi="Arial" w:cs="Arial"/>
      <w:color w:val="272727"/>
      <w:sz w:val="19"/>
      <w:szCs w:val="19"/>
    </w:rPr>
  </w:style>
  <w:style w:type="paragraph" w:customStyle="1" w:styleId="Stopka1">
    <w:name w:val="Stopka1"/>
    <w:basedOn w:val="Normalny"/>
    <w:link w:val="Stopka0"/>
    <w:rsid w:val="005F502F"/>
    <w:pPr>
      <w:widowControl w:val="0"/>
      <w:spacing w:after="0" w:line="240" w:lineRule="auto"/>
      <w:ind w:left="460" w:hanging="100"/>
    </w:pPr>
    <w:rPr>
      <w:rFonts w:ascii="Arial" w:eastAsia="Arial" w:hAnsi="Arial" w:cs="Arial"/>
      <w:color w:val="272727"/>
      <w:sz w:val="19"/>
      <w:szCs w:val="19"/>
    </w:rPr>
  </w:style>
  <w:style w:type="paragraph" w:customStyle="1" w:styleId="Zawartotabeli">
    <w:name w:val="Zawartość tabeli"/>
    <w:basedOn w:val="Normalny"/>
    <w:rsid w:val="00A01DF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  <w14:ligatures w14:val="none"/>
    </w:rPr>
  </w:style>
  <w:style w:type="paragraph" w:customStyle="1" w:styleId="Tabela">
    <w:name w:val="Tabela"/>
    <w:basedOn w:val="Normalny"/>
    <w:rsid w:val="00A01DF6"/>
    <w:pPr>
      <w:widowControl w:val="0"/>
      <w:suppressLineNumbers/>
      <w:suppressAutoHyphens/>
      <w:spacing w:after="0" w:line="240" w:lineRule="auto"/>
      <w:textAlignment w:val="bottom"/>
    </w:pPr>
    <w:rPr>
      <w:rFonts w:ascii="Raleway Light" w:eastAsia="SimSun" w:hAnsi="Raleway Light" w:cs="Lucida Sans"/>
      <w:iCs/>
      <w:kern w:val="1"/>
      <w:sz w:val="20"/>
      <w:szCs w:val="24"/>
      <w:lang w:eastAsia="hi-IN" w:bidi="hi-IN"/>
      <w14:ligatures w14:val="none"/>
    </w:rPr>
  </w:style>
  <w:style w:type="paragraph" w:customStyle="1" w:styleId="Styl">
    <w:name w:val="Styl"/>
    <w:link w:val="StylZnak"/>
    <w:rsid w:val="00047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StylZnak">
    <w:name w:val="Styl Znak"/>
    <w:basedOn w:val="Domylnaczcionkaakapitu"/>
    <w:link w:val="Styl"/>
    <w:rsid w:val="0004749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04749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Punktgwny">
    <w:name w:val="1. Punkt główny"/>
    <w:basedOn w:val="Normalny"/>
    <w:qFormat/>
    <w:rsid w:val="00FE05AD"/>
    <w:pPr>
      <w:numPr>
        <w:numId w:val="9"/>
      </w:numPr>
      <w:spacing w:after="0" w:line="360" w:lineRule="auto"/>
      <w:jc w:val="both"/>
    </w:pPr>
    <w:rPr>
      <w:rFonts w:ascii="Arial Narrow" w:hAnsi="Arial Narrow"/>
      <w:b/>
      <w:kern w:val="0"/>
      <w:sz w:val="24"/>
      <w14:ligatures w14:val="none"/>
    </w:rPr>
  </w:style>
  <w:style w:type="paragraph" w:customStyle="1" w:styleId="101Podpunkt">
    <w:name w:val="10.1. Podpunkt"/>
    <w:basedOn w:val="Akapitzlist"/>
    <w:link w:val="101PodpunktZnak"/>
    <w:qFormat/>
    <w:rsid w:val="00FE05AD"/>
    <w:pPr>
      <w:widowControl w:val="0"/>
      <w:numPr>
        <w:ilvl w:val="1"/>
        <w:numId w:val="9"/>
      </w:numPr>
      <w:suppressAutoHyphens/>
      <w:autoSpaceDE w:val="0"/>
      <w:autoSpaceDN w:val="0"/>
      <w:adjustRightInd w:val="0"/>
      <w:spacing w:after="0" w:line="360" w:lineRule="auto"/>
      <w:jc w:val="both"/>
    </w:pPr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character" w:customStyle="1" w:styleId="101PodpunktZnak">
    <w:name w:val="10.1. Podpunkt Znak"/>
    <w:basedOn w:val="Domylnaczcionkaakapitu"/>
    <w:link w:val="101Podpunkt"/>
    <w:rsid w:val="00FE05AD"/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uiPriority w:val="99"/>
    <w:rsid w:val="002165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fontstyle11">
    <w:name w:val="fontstyle11"/>
    <w:basedOn w:val="Domylnaczcionkaakapitu"/>
    <w:rsid w:val="00490EF2"/>
    <w:rPr>
      <w:rFonts w:ascii="Aptos" w:hAnsi="Aptos" w:hint="default"/>
      <w:b/>
      <w:bCs/>
      <w:i w:val="0"/>
      <w:iCs w:val="0"/>
      <w:color w:val="000000"/>
      <w:sz w:val="18"/>
      <w:szCs w:val="18"/>
    </w:rPr>
  </w:style>
  <w:style w:type="character" w:customStyle="1" w:styleId="Inne">
    <w:name w:val="Inne_"/>
    <w:basedOn w:val="Domylnaczcionkaakapitu"/>
    <w:link w:val="Inne0"/>
    <w:rsid w:val="00490EF2"/>
    <w:rPr>
      <w:rFonts w:ascii="Arial" w:eastAsia="Arial" w:hAnsi="Arial" w:cs="Arial"/>
      <w:sz w:val="18"/>
      <w:szCs w:val="18"/>
    </w:rPr>
  </w:style>
  <w:style w:type="paragraph" w:customStyle="1" w:styleId="Inne0">
    <w:name w:val="Inne"/>
    <w:basedOn w:val="Normalny"/>
    <w:link w:val="Inne"/>
    <w:rsid w:val="00490EF2"/>
    <w:pPr>
      <w:widowControl w:val="0"/>
      <w:spacing w:after="40" w:line="326" w:lineRule="auto"/>
    </w:pPr>
    <w:rPr>
      <w:rFonts w:ascii="Arial" w:eastAsia="Arial" w:hAnsi="Arial" w:cs="Arial"/>
      <w:sz w:val="18"/>
      <w:szCs w:val="18"/>
    </w:rPr>
  </w:style>
  <w:style w:type="character" w:customStyle="1" w:styleId="Podpistabeli">
    <w:name w:val="Podpis tabeli_"/>
    <w:basedOn w:val="Domylnaczcionkaakapitu"/>
    <w:link w:val="Podpistabeli0"/>
    <w:rsid w:val="00F84DED"/>
    <w:rPr>
      <w:rFonts w:ascii="Arial" w:eastAsia="Arial" w:hAnsi="Arial" w:cs="Arial"/>
      <w:sz w:val="17"/>
      <w:szCs w:val="17"/>
    </w:rPr>
  </w:style>
  <w:style w:type="paragraph" w:customStyle="1" w:styleId="Podpistabeli0">
    <w:name w:val="Podpis tabeli"/>
    <w:basedOn w:val="Normalny"/>
    <w:link w:val="Podpistabeli"/>
    <w:rsid w:val="00F84DED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Nagwek30">
    <w:name w:val="Nagłówek #3_"/>
    <w:basedOn w:val="Domylnaczcionkaakapitu"/>
    <w:link w:val="Nagwek31"/>
    <w:rsid w:val="00F84DED"/>
    <w:rPr>
      <w:rFonts w:ascii="Arial" w:eastAsia="Arial" w:hAnsi="Arial" w:cs="Arial"/>
      <w:b/>
      <w:bCs/>
      <w:sz w:val="19"/>
      <w:szCs w:val="19"/>
    </w:rPr>
  </w:style>
  <w:style w:type="paragraph" w:customStyle="1" w:styleId="Nagwek31">
    <w:name w:val="Nagłówek #3"/>
    <w:basedOn w:val="Normalny"/>
    <w:link w:val="Nagwek30"/>
    <w:rsid w:val="00F84DED"/>
    <w:pPr>
      <w:widowControl w:val="0"/>
      <w:spacing w:after="120" w:line="319" w:lineRule="auto"/>
      <w:ind w:left="140"/>
      <w:outlineLvl w:val="2"/>
    </w:pPr>
    <w:rPr>
      <w:rFonts w:ascii="Arial" w:eastAsia="Arial" w:hAnsi="Arial" w:cs="Arial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45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AE243-F59E-43EC-BE65-9F25A29F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6527</Words>
  <Characters>39163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Szleper</dc:creator>
  <cp:keywords/>
  <dc:description/>
  <cp:lastModifiedBy>Piotr Szleper</cp:lastModifiedBy>
  <cp:revision>3</cp:revision>
  <cp:lastPrinted>2025-04-14T13:20:00Z</cp:lastPrinted>
  <dcterms:created xsi:type="dcterms:W3CDTF">2025-05-09T10:58:00Z</dcterms:created>
  <dcterms:modified xsi:type="dcterms:W3CDTF">2025-05-09T11:10:00Z</dcterms:modified>
</cp:coreProperties>
</file>